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28" w:rsidRDefault="00FF3FC7" w:rsidP="00FF3FC7">
      <w:pPr>
        <w:ind w:left="-142" w:right="140"/>
        <w:jc w:val="center"/>
        <w:rPr>
          <w:sz w:val="16"/>
        </w:rPr>
      </w:pPr>
      <w:r w:rsidRPr="00FF3FC7">
        <w:rPr>
          <w:noProof/>
          <w:sz w:val="16"/>
        </w:rPr>
        <w:drawing>
          <wp:inline distT="0" distB="0" distL="0" distR="0">
            <wp:extent cx="788670" cy="1020445"/>
            <wp:effectExtent l="19050" t="0" r="0" b="0"/>
            <wp:docPr id="2" name="Рисунок 2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D28" w:rsidRDefault="00B05D28" w:rsidP="00FF3FC7">
      <w:pPr>
        <w:ind w:left="-142" w:right="140"/>
        <w:jc w:val="center"/>
        <w:rPr>
          <w:sz w:val="16"/>
        </w:rPr>
      </w:pPr>
    </w:p>
    <w:p w:rsidR="00B05D28" w:rsidRDefault="00B05D28" w:rsidP="00FF3FC7">
      <w:pPr>
        <w:ind w:left="-142" w:right="140"/>
        <w:jc w:val="center"/>
        <w:rPr>
          <w:sz w:val="16"/>
        </w:rPr>
      </w:pPr>
    </w:p>
    <w:p w:rsidR="00610713" w:rsidRDefault="00610713" w:rsidP="00FF3FC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>Российская Федерация</w:t>
      </w:r>
    </w:p>
    <w:p w:rsidR="00610713" w:rsidRDefault="00610713" w:rsidP="00FF3FC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>Республика Карелия</w:t>
      </w:r>
    </w:p>
    <w:p w:rsidR="00610713" w:rsidRDefault="00610713" w:rsidP="00FF3FC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610713" w:rsidRDefault="00610713" w:rsidP="00FF3FC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z w:val="27"/>
          <w:szCs w:val="27"/>
        </w:rPr>
      </w:pPr>
      <w:r>
        <w:rPr>
          <w:spacing w:val="60"/>
        </w:rPr>
        <w:t>ГЛАВЫ РЕСПУБЛИКИ КАРЕЛИЯ</w:t>
      </w:r>
    </w:p>
    <w:p w:rsidR="00610713" w:rsidRDefault="00610713" w:rsidP="00FF3FC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0713" w:rsidRDefault="00610713" w:rsidP="00FF3FC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5D28" w:rsidRDefault="00B05D28" w:rsidP="00125D3B">
      <w:pPr>
        <w:ind w:left="-142" w:right="140"/>
        <w:rPr>
          <w:sz w:val="16"/>
        </w:rPr>
      </w:pPr>
    </w:p>
    <w:p w:rsidR="00B05D28" w:rsidRDefault="00B05D28" w:rsidP="00125D3B">
      <w:pPr>
        <w:ind w:left="-142" w:right="140"/>
        <w:rPr>
          <w:sz w:val="16"/>
        </w:rPr>
      </w:pPr>
    </w:p>
    <w:p w:rsidR="00125D3B" w:rsidRDefault="00125D3B" w:rsidP="00125D3B">
      <w:pPr>
        <w:ind w:right="-143"/>
        <w:rPr>
          <w:sz w:val="28"/>
          <w:szCs w:val="28"/>
        </w:rPr>
      </w:pPr>
    </w:p>
    <w:p w:rsidR="00125D3B" w:rsidRDefault="00125D3B" w:rsidP="00125D3B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                       от 11 декабря 2010 года № 1535 «О дополнительных мерах </w:t>
      </w:r>
      <w:r w:rsidR="00151C3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по обеспечению правопорядка», Указом Главы Республики Карелия                        от 11 января 2011 года № 1 «О постоянно действующем координационном совещании по обеспечению правопорядка </w:t>
      </w:r>
      <w:r w:rsidR="00151C3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20 мая 2020 года № 3.</w:t>
      </w:r>
      <w:proofErr w:type="gramEnd"/>
    </w:p>
    <w:p w:rsidR="00125D3B" w:rsidRDefault="00125D3B" w:rsidP="00125D3B">
      <w:pPr>
        <w:ind w:left="4253" w:right="-143"/>
        <w:rPr>
          <w:sz w:val="28"/>
          <w:szCs w:val="28"/>
        </w:rPr>
      </w:pPr>
    </w:p>
    <w:p w:rsidR="00125D3B" w:rsidRDefault="00125D3B" w:rsidP="00125D3B">
      <w:pPr>
        <w:ind w:left="4253" w:right="-143"/>
        <w:jc w:val="both"/>
        <w:rPr>
          <w:sz w:val="28"/>
          <w:szCs w:val="28"/>
        </w:rPr>
      </w:pPr>
    </w:p>
    <w:p w:rsidR="00125D3B" w:rsidRDefault="00125D3B" w:rsidP="00125D3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125D3B" w:rsidRDefault="00125D3B" w:rsidP="00125D3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125D3B" w:rsidRDefault="00125D3B" w:rsidP="00125D3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25D3B" w:rsidRDefault="00125D3B" w:rsidP="00125D3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25D3B" w:rsidRDefault="00125D3B" w:rsidP="00125D3B">
      <w:pPr>
        <w:rPr>
          <w:rFonts w:eastAsia="Calibri"/>
          <w:sz w:val="28"/>
          <w:szCs w:val="28"/>
          <w:lang w:eastAsia="en-US"/>
        </w:rPr>
      </w:pPr>
    </w:p>
    <w:p w:rsidR="00125D3B" w:rsidRPr="00AA7E23" w:rsidRDefault="00125D3B" w:rsidP="00125D3B">
      <w:pPr>
        <w:rPr>
          <w:sz w:val="28"/>
          <w:szCs w:val="28"/>
        </w:rPr>
      </w:pPr>
      <w:r w:rsidRPr="00AA7E23">
        <w:rPr>
          <w:sz w:val="28"/>
          <w:szCs w:val="28"/>
        </w:rPr>
        <w:t>г. Петрозаводск</w:t>
      </w:r>
    </w:p>
    <w:p w:rsidR="00125D3B" w:rsidRPr="00AA7E23" w:rsidRDefault="004A2E2D" w:rsidP="00125D3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125D3B">
        <w:rPr>
          <w:sz w:val="28"/>
          <w:szCs w:val="28"/>
        </w:rPr>
        <w:t xml:space="preserve">  июня </w:t>
      </w:r>
      <w:r w:rsidR="00125D3B" w:rsidRPr="00AA7E23">
        <w:rPr>
          <w:sz w:val="28"/>
          <w:szCs w:val="28"/>
        </w:rPr>
        <w:t>2020 года</w:t>
      </w:r>
    </w:p>
    <w:p w:rsidR="00FF3FC7" w:rsidRDefault="00125D3B" w:rsidP="00125D3B">
      <w:pPr>
        <w:rPr>
          <w:sz w:val="28"/>
          <w:szCs w:val="28"/>
        </w:rPr>
        <w:sectPr w:rsidR="00FF3FC7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pgNumType w:start="1"/>
          <w:cols w:space="720"/>
        </w:sectPr>
      </w:pPr>
      <w:r w:rsidRPr="00AA7E23">
        <w:rPr>
          <w:sz w:val="28"/>
          <w:szCs w:val="28"/>
        </w:rPr>
        <w:t>№</w:t>
      </w:r>
      <w:r w:rsidR="004A2E2D">
        <w:rPr>
          <w:sz w:val="28"/>
          <w:szCs w:val="28"/>
        </w:rPr>
        <w:t xml:space="preserve"> 342-р</w:t>
      </w:r>
    </w:p>
    <w:p w:rsidR="00125D3B" w:rsidRPr="00B05D28" w:rsidRDefault="00125D3B" w:rsidP="00125D3B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B05D28">
        <w:rPr>
          <w:bCs/>
          <w:sz w:val="28"/>
          <w:szCs w:val="28"/>
        </w:rPr>
        <w:lastRenderedPageBreak/>
        <w:t>Утверждено распоряжением</w:t>
      </w:r>
    </w:p>
    <w:p w:rsidR="00125D3B" w:rsidRPr="00B05D28" w:rsidRDefault="00125D3B" w:rsidP="00125D3B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B05D28">
        <w:rPr>
          <w:bCs/>
          <w:sz w:val="28"/>
          <w:szCs w:val="28"/>
        </w:rPr>
        <w:t>Главы Республики Карелия</w:t>
      </w:r>
    </w:p>
    <w:p w:rsidR="00125D3B" w:rsidRPr="00B05D28" w:rsidRDefault="0056574A" w:rsidP="00125D3B">
      <w:pPr>
        <w:spacing w:line="276" w:lineRule="auto"/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от 8 июня 2020 года № 342-р</w:t>
      </w:r>
    </w:p>
    <w:p w:rsidR="00125D3B" w:rsidRPr="00B05D28" w:rsidRDefault="00125D3B" w:rsidP="00125D3B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125D3B" w:rsidRPr="00B05D28" w:rsidRDefault="00125D3B" w:rsidP="00125D3B">
      <w:pPr>
        <w:spacing w:line="276" w:lineRule="auto"/>
        <w:jc w:val="center"/>
        <w:rPr>
          <w:b/>
          <w:bCs/>
          <w:sz w:val="28"/>
          <w:szCs w:val="28"/>
        </w:rPr>
      </w:pPr>
      <w:r w:rsidRPr="00B05D28">
        <w:rPr>
          <w:b/>
          <w:bCs/>
          <w:sz w:val="28"/>
          <w:szCs w:val="28"/>
        </w:rPr>
        <w:t>РЕШЕНИЕ</w:t>
      </w:r>
    </w:p>
    <w:p w:rsidR="00125D3B" w:rsidRPr="00B05D28" w:rsidRDefault="00125D3B" w:rsidP="00125D3B">
      <w:pPr>
        <w:spacing w:line="276" w:lineRule="auto"/>
        <w:jc w:val="center"/>
        <w:rPr>
          <w:b/>
          <w:bCs/>
          <w:sz w:val="28"/>
          <w:szCs w:val="28"/>
        </w:rPr>
      </w:pPr>
      <w:r w:rsidRPr="00B05D28"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125D3B" w:rsidRPr="00B05D28" w:rsidRDefault="00125D3B" w:rsidP="00125D3B">
      <w:pPr>
        <w:spacing w:line="276" w:lineRule="auto"/>
        <w:jc w:val="center"/>
        <w:rPr>
          <w:sz w:val="28"/>
          <w:szCs w:val="28"/>
        </w:rPr>
      </w:pPr>
      <w:r w:rsidRPr="00B05D28">
        <w:rPr>
          <w:b/>
          <w:bCs/>
          <w:sz w:val="28"/>
          <w:szCs w:val="28"/>
        </w:rPr>
        <w:t>_______________________________________________________________</w:t>
      </w:r>
    </w:p>
    <w:p w:rsidR="00125D3B" w:rsidRPr="00B05D28" w:rsidRDefault="00125D3B" w:rsidP="00125D3B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B05D28">
        <w:rPr>
          <w:sz w:val="28"/>
          <w:szCs w:val="28"/>
        </w:rPr>
        <w:t xml:space="preserve">г. Петрозаводск </w:t>
      </w:r>
    </w:p>
    <w:p w:rsidR="00125D3B" w:rsidRPr="00B05D28" w:rsidRDefault="00125D3B" w:rsidP="00125D3B">
      <w:pPr>
        <w:spacing w:line="276" w:lineRule="auto"/>
        <w:jc w:val="both"/>
        <w:rPr>
          <w:sz w:val="28"/>
          <w:szCs w:val="28"/>
        </w:rPr>
      </w:pPr>
      <w:r w:rsidRPr="00B05D28">
        <w:rPr>
          <w:sz w:val="28"/>
          <w:szCs w:val="28"/>
        </w:rPr>
        <w:t>20 мая 2020 года                                                                                            № 3</w:t>
      </w: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125D3B" w:rsidRPr="00B05D28" w:rsidTr="00B05D28">
        <w:trPr>
          <w:trHeight w:val="428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B05D28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25D3B" w:rsidRPr="00B05D28" w:rsidTr="00B05D28">
        <w:trPr>
          <w:trHeight w:val="428"/>
        </w:trPr>
        <w:tc>
          <w:tcPr>
            <w:tcW w:w="9465" w:type="dxa"/>
            <w:gridSpan w:val="3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начальник  Управления Федеральной службы безопасности Российской Федерации по Республике Карелия</w:t>
            </w: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05D28">
              <w:rPr>
                <w:sz w:val="28"/>
                <w:szCs w:val="28"/>
              </w:rPr>
              <w:t>Барышев</w:t>
            </w:r>
            <w:proofErr w:type="spellEnd"/>
            <w:r w:rsidRPr="00B05D28">
              <w:rPr>
                <w:sz w:val="28"/>
                <w:szCs w:val="28"/>
              </w:rPr>
              <w:t xml:space="preserve"> А.А.</w:t>
            </w:r>
          </w:p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прокурор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05D28">
              <w:rPr>
                <w:sz w:val="28"/>
                <w:szCs w:val="28"/>
              </w:rPr>
              <w:t>Бычихин</w:t>
            </w:r>
            <w:proofErr w:type="spellEnd"/>
            <w:r w:rsidRPr="00B05D28">
              <w:rPr>
                <w:sz w:val="28"/>
                <w:szCs w:val="28"/>
              </w:rPr>
              <w:t xml:space="preserve"> Д.М.</w:t>
            </w:r>
          </w:p>
        </w:tc>
      </w:tr>
    </w:tbl>
    <w:p w:rsidR="00B05D28" w:rsidRDefault="00B05D28"/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 xml:space="preserve">временно исполняющий обязанности </w:t>
            </w:r>
            <w:proofErr w:type="gramStart"/>
            <w:r w:rsidRPr="00B05D28">
              <w:rPr>
                <w:sz w:val="28"/>
                <w:szCs w:val="28"/>
              </w:rPr>
              <w:t>начальника Управления Министерства юстиции Российской Федерации</w:t>
            </w:r>
            <w:proofErr w:type="gramEnd"/>
            <w:r w:rsidRPr="00B05D28">
              <w:rPr>
                <w:sz w:val="28"/>
                <w:szCs w:val="28"/>
              </w:rPr>
              <w:t xml:space="preserve"> по Республике Карелия</w:t>
            </w:r>
          </w:p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Веденеева Н.И.</w:t>
            </w: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прокурор Республики Карелия</w:t>
            </w: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 xml:space="preserve">Габриелян К.К. </w:t>
            </w: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руководитель Управления Федеральной службы судебных приставов по Республике Карелия</w:t>
            </w:r>
          </w:p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Гончаров О.В.</w:t>
            </w: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начальник  Карельской таможни</w:t>
            </w: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Гуков В.В.</w:t>
            </w: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военный прокурор Петрозаводского гарнизона</w:t>
            </w: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Иванов Д.Ю.</w:t>
            </w: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  <w:hideMark/>
          </w:tcPr>
          <w:tbl>
            <w:tblPr>
              <w:tblW w:w="9465" w:type="dxa"/>
              <w:tblLayout w:type="fixed"/>
              <w:tblLook w:val="04A0"/>
            </w:tblPr>
            <w:tblGrid>
              <w:gridCol w:w="6488"/>
              <w:gridCol w:w="425"/>
              <w:gridCol w:w="2552"/>
            </w:tblGrid>
            <w:tr w:rsidR="00125D3B" w:rsidRPr="00B05D28">
              <w:trPr>
                <w:trHeight w:val="441"/>
              </w:trPr>
              <w:tc>
                <w:tcPr>
                  <w:tcW w:w="6487" w:type="dxa"/>
                  <w:shd w:val="clear" w:color="auto" w:fill="FFFFFF"/>
                </w:tcPr>
                <w:p w:rsidR="00125D3B" w:rsidRPr="00B05D28" w:rsidRDefault="00125D3B">
                  <w:pPr>
                    <w:spacing w:line="276" w:lineRule="auto"/>
                    <w:ind w:left="-108"/>
                    <w:contextualSpacing/>
                    <w:rPr>
                      <w:sz w:val="28"/>
                      <w:szCs w:val="28"/>
                    </w:rPr>
                  </w:pPr>
                  <w:r w:rsidRPr="00B05D28">
                    <w:rPr>
                      <w:sz w:val="28"/>
                      <w:szCs w:val="28"/>
                    </w:rPr>
                    <w:t xml:space="preserve">заместитель </w:t>
                  </w:r>
                  <w:proofErr w:type="gramStart"/>
                  <w:r w:rsidRPr="00B05D28">
                    <w:rPr>
                      <w:sz w:val="28"/>
                      <w:szCs w:val="28"/>
                    </w:rPr>
                    <w:t>начальника Петрозаводского линейного отдела Министерства внутренних дел Российской Федерации</w:t>
                  </w:r>
                  <w:proofErr w:type="gramEnd"/>
                  <w:r w:rsidRPr="00B05D28">
                    <w:rPr>
                      <w:sz w:val="28"/>
                      <w:szCs w:val="28"/>
                    </w:rPr>
                    <w:t xml:space="preserve"> на транспорте</w:t>
                  </w:r>
                </w:p>
                <w:p w:rsidR="00125D3B" w:rsidRPr="00B05D28" w:rsidRDefault="00125D3B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:rsidR="00125D3B" w:rsidRPr="00B05D28" w:rsidRDefault="00125D3B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05D28">
                    <w:rPr>
                      <w:color w:val="000000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52" w:type="dxa"/>
                  <w:shd w:val="clear" w:color="auto" w:fill="FFFFFF"/>
                  <w:hideMark/>
                </w:tcPr>
                <w:p w:rsidR="00125D3B" w:rsidRPr="00B05D28" w:rsidRDefault="00125D3B">
                  <w:pPr>
                    <w:spacing w:line="276" w:lineRule="auto"/>
                    <w:rPr>
                      <w:color w:val="000000"/>
                      <w:sz w:val="28"/>
                      <w:szCs w:val="28"/>
                    </w:rPr>
                  </w:pPr>
                  <w:r w:rsidRPr="00B05D28">
                    <w:rPr>
                      <w:color w:val="000000"/>
                      <w:sz w:val="28"/>
                      <w:szCs w:val="28"/>
                    </w:rPr>
                    <w:t>Щербак А.Н.</w:t>
                  </w:r>
                </w:p>
              </w:tc>
            </w:tr>
          </w:tbl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B05D28">
              <w:rPr>
                <w:color w:val="000000"/>
                <w:kern w:val="2"/>
                <w:sz w:val="28"/>
                <w:szCs w:val="28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Лебедев А.Ю.</w:t>
            </w: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B05D28">
              <w:rPr>
                <w:sz w:val="28"/>
                <w:szCs w:val="28"/>
              </w:rPr>
              <w:t>начальника Пограничного управления Федеральной службы безопасности Российской Федерации</w:t>
            </w:r>
            <w:proofErr w:type="gramEnd"/>
            <w:r w:rsidRPr="00B05D28">
              <w:rPr>
                <w:sz w:val="28"/>
                <w:szCs w:val="28"/>
              </w:rPr>
              <w:t xml:space="preserve"> по Республике Карелия</w:t>
            </w: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Попов С.Ю.</w:t>
            </w: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lastRenderedPageBreak/>
              <w:t xml:space="preserve">начальник </w:t>
            </w:r>
            <w:proofErr w:type="gramStart"/>
            <w:r w:rsidRPr="00B05D28">
              <w:rPr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B05D28">
              <w:rPr>
                <w:sz w:val="28"/>
                <w:szCs w:val="28"/>
              </w:rPr>
              <w:t xml:space="preserve"> по Республике Карелия</w:t>
            </w:r>
          </w:p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Путилин Н.Н.</w:t>
            </w: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  <w:hideMark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заместитель Главы Республики Карелия по взаимодействию с правоохранительными органами</w:t>
            </w:r>
          </w:p>
          <w:p w:rsidR="00D137E5" w:rsidRPr="00B05D28" w:rsidRDefault="00D137E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Пшеницын А.Н.</w:t>
            </w:r>
          </w:p>
        </w:tc>
      </w:tr>
      <w:tr w:rsidR="00125D3B" w:rsidRPr="00B05D28" w:rsidTr="00B05D28">
        <w:trPr>
          <w:trHeight w:val="691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Министр внутренних дел по Республике Карелия</w:t>
            </w: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Сергеев Д.Н.</w:t>
            </w:r>
          </w:p>
        </w:tc>
      </w:tr>
      <w:tr w:rsidR="00125D3B" w:rsidRPr="00B05D28" w:rsidTr="00B05D28">
        <w:trPr>
          <w:trHeight w:val="691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widowControl w:val="0"/>
              <w:suppressAutoHyphens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B05D28">
              <w:rPr>
                <w:color w:val="000000"/>
                <w:sz w:val="28"/>
                <w:szCs w:val="28"/>
              </w:rPr>
              <w:t>Сивин</w:t>
            </w:r>
            <w:proofErr w:type="spellEnd"/>
            <w:r w:rsidRPr="00B05D28">
              <w:rPr>
                <w:color w:val="000000"/>
                <w:sz w:val="28"/>
                <w:szCs w:val="28"/>
              </w:rPr>
              <w:t xml:space="preserve"> И.А.</w:t>
            </w:r>
          </w:p>
        </w:tc>
      </w:tr>
      <w:tr w:rsidR="00125D3B" w:rsidRPr="00B05D28" w:rsidTr="00B05D28">
        <w:trPr>
          <w:trHeight w:val="417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начальник Центра специальной связи и информации Федеральной службы охраны Российской Федерации в Республике Карелия</w:t>
            </w:r>
          </w:p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05D28">
              <w:rPr>
                <w:sz w:val="28"/>
                <w:szCs w:val="28"/>
              </w:rPr>
              <w:t>Тарасенко</w:t>
            </w:r>
            <w:proofErr w:type="spellEnd"/>
            <w:r w:rsidRPr="00B05D28">
              <w:rPr>
                <w:sz w:val="28"/>
                <w:szCs w:val="28"/>
              </w:rPr>
              <w:t xml:space="preserve"> Ю.Б. </w:t>
            </w:r>
          </w:p>
        </w:tc>
      </w:tr>
      <w:tr w:rsidR="00125D3B" w:rsidRPr="00B05D28" w:rsidTr="00B05D28">
        <w:trPr>
          <w:trHeight w:val="407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начальник Управления Федеральной службы исполнения наказаний по Республике Карелия</w:t>
            </w:r>
          </w:p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05D28">
              <w:rPr>
                <w:sz w:val="28"/>
                <w:szCs w:val="28"/>
              </w:rPr>
              <w:t>Терех</w:t>
            </w:r>
            <w:proofErr w:type="spellEnd"/>
            <w:r w:rsidRPr="00B05D28">
              <w:rPr>
                <w:sz w:val="28"/>
                <w:szCs w:val="28"/>
              </w:rPr>
              <w:t xml:space="preserve"> А.В.</w:t>
            </w:r>
          </w:p>
          <w:p w:rsidR="00125D3B" w:rsidRPr="00B05D28" w:rsidRDefault="00125D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25D3B" w:rsidRPr="00B05D28" w:rsidTr="00B05D28">
        <w:trPr>
          <w:trHeight w:val="629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руководитель Следственного управления Следственного комитета Российской Федерации по Республике Карелия</w:t>
            </w: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Швец Е.Н.</w:t>
            </w:r>
          </w:p>
        </w:tc>
      </w:tr>
      <w:tr w:rsidR="00125D3B" w:rsidRPr="00B05D28" w:rsidTr="00B05D28">
        <w:trPr>
          <w:trHeight w:val="629"/>
        </w:trPr>
        <w:tc>
          <w:tcPr>
            <w:tcW w:w="6488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 xml:space="preserve">начальник Главного управления </w:t>
            </w:r>
            <w:r w:rsidRPr="00B05D28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B05D28">
              <w:rPr>
                <w:sz w:val="28"/>
                <w:szCs w:val="28"/>
                <w:shd w:val="clear" w:color="auto" w:fill="FFFFFF" w:themeFill="background1"/>
              </w:rPr>
              <w:t>по</w:t>
            </w:r>
            <w:r w:rsidRPr="00B05D28">
              <w:rPr>
                <w:sz w:val="28"/>
                <w:szCs w:val="28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Шугаев С.А.</w:t>
            </w:r>
          </w:p>
        </w:tc>
      </w:tr>
      <w:tr w:rsidR="00125D3B" w:rsidRPr="00B05D28" w:rsidTr="00B05D28">
        <w:trPr>
          <w:trHeight w:val="700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125D3B" w:rsidRPr="00B05D28" w:rsidRDefault="00125D3B">
            <w:pPr>
              <w:spacing w:line="276" w:lineRule="auto"/>
              <w:rPr>
                <w:b/>
                <w:sz w:val="28"/>
                <w:szCs w:val="28"/>
              </w:rPr>
            </w:pPr>
            <w:r w:rsidRPr="00B05D28">
              <w:rPr>
                <w:b/>
                <w:color w:val="000000"/>
                <w:sz w:val="28"/>
                <w:szCs w:val="28"/>
              </w:rPr>
              <w:t>Приглашенные:</w:t>
            </w:r>
          </w:p>
        </w:tc>
      </w:tr>
      <w:tr w:rsidR="00125D3B" w:rsidRPr="00B05D28" w:rsidTr="00B05D28">
        <w:trPr>
          <w:trHeight w:val="339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Министр экономического развития и промышленности Республики Карелия</w:t>
            </w:r>
          </w:p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Ермолаев О.А.</w:t>
            </w:r>
          </w:p>
        </w:tc>
      </w:tr>
      <w:tr w:rsidR="00125D3B" w:rsidRPr="00B05D28" w:rsidTr="00B05D28">
        <w:trPr>
          <w:trHeight w:val="339"/>
        </w:trPr>
        <w:tc>
          <w:tcPr>
            <w:tcW w:w="6488" w:type="dxa"/>
            <w:shd w:val="clear" w:color="auto" w:fill="FFFFFF"/>
          </w:tcPr>
          <w:p w:rsidR="00125D3B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начальник управления Администрации Главы Республики Карелия</w:t>
            </w:r>
          </w:p>
          <w:p w:rsidR="00584BAE" w:rsidRPr="00B05D28" w:rsidRDefault="00584B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Казаков Р.А.</w:t>
            </w:r>
          </w:p>
        </w:tc>
      </w:tr>
      <w:tr w:rsidR="00125D3B" w:rsidRPr="00B05D28" w:rsidTr="00B05D28">
        <w:trPr>
          <w:trHeight w:val="339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gramStart"/>
            <w:r w:rsidRPr="00B05D28">
              <w:rPr>
                <w:sz w:val="28"/>
                <w:szCs w:val="28"/>
              </w:rPr>
              <w:lastRenderedPageBreak/>
              <w:t>исполняющий</w:t>
            </w:r>
            <w:proofErr w:type="gramEnd"/>
            <w:r w:rsidRPr="00B05D28">
              <w:rPr>
                <w:sz w:val="28"/>
                <w:szCs w:val="28"/>
              </w:rPr>
              <w:t xml:space="preserve"> обязанности </w:t>
            </w:r>
            <w:r w:rsidR="00151C3D" w:rsidRPr="00B05D28">
              <w:rPr>
                <w:sz w:val="28"/>
                <w:szCs w:val="28"/>
              </w:rPr>
              <w:t>Н</w:t>
            </w:r>
            <w:r w:rsidRPr="00B05D28">
              <w:rPr>
                <w:sz w:val="28"/>
                <w:szCs w:val="28"/>
              </w:rPr>
              <w:t xml:space="preserve">ачальника Управления </w:t>
            </w:r>
            <w:r w:rsidR="00B05D28">
              <w:rPr>
                <w:sz w:val="28"/>
                <w:szCs w:val="28"/>
              </w:rPr>
              <w:t xml:space="preserve">по </w:t>
            </w:r>
            <w:r w:rsidRPr="00B05D28">
              <w:rPr>
                <w:sz w:val="28"/>
                <w:szCs w:val="28"/>
              </w:rPr>
              <w:t>туризм</w:t>
            </w:r>
            <w:r w:rsidR="00B05D28">
              <w:rPr>
                <w:sz w:val="28"/>
                <w:szCs w:val="28"/>
              </w:rPr>
              <w:t>у</w:t>
            </w:r>
            <w:r w:rsidRPr="00B05D28">
              <w:rPr>
                <w:sz w:val="28"/>
                <w:szCs w:val="28"/>
              </w:rPr>
              <w:t xml:space="preserve"> Республики Карелия</w:t>
            </w:r>
          </w:p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B05D28">
              <w:rPr>
                <w:color w:val="000000"/>
                <w:sz w:val="28"/>
                <w:szCs w:val="28"/>
              </w:rPr>
              <w:t>Кипрухин</w:t>
            </w:r>
            <w:proofErr w:type="spellEnd"/>
            <w:r w:rsidRPr="00B05D28">
              <w:rPr>
                <w:color w:val="000000"/>
                <w:sz w:val="28"/>
                <w:szCs w:val="28"/>
              </w:rPr>
              <w:t xml:space="preserve"> И.В.</w:t>
            </w:r>
          </w:p>
        </w:tc>
      </w:tr>
      <w:tr w:rsidR="00125D3B" w:rsidRPr="00B05D28" w:rsidTr="00B05D28">
        <w:trPr>
          <w:trHeight w:val="339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заместитель Премьер-министра Правительства Республики Карелия по вопросам здравоохранения и социальной защиты</w:t>
            </w:r>
          </w:p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Корсаков И.Ю.</w:t>
            </w:r>
          </w:p>
        </w:tc>
      </w:tr>
      <w:tr w:rsidR="00125D3B" w:rsidRPr="00B05D28" w:rsidTr="00B05D28">
        <w:trPr>
          <w:trHeight w:val="339"/>
        </w:trPr>
        <w:tc>
          <w:tcPr>
            <w:tcW w:w="6488" w:type="dxa"/>
            <w:shd w:val="clear" w:color="auto" w:fill="FFFFFF"/>
          </w:tcPr>
          <w:p w:rsidR="00125D3B" w:rsidRPr="00B05D28" w:rsidRDefault="00151C3D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 xml:space="preserve">временно </w:t>
            </w:r>
            <w:proofErr w:type="gramStart"/>
            <w:r w:rsidRPr="00B05D28">
              <w:rPr>
                <w:sz w:val="28"/>
                <w:szCs w:val="28"/>
              </w:rPr>
              <w:t>исполняющий</w:t>
            </w:r>
            <w:proofErr w:type="gramEnd"/>
            <w:r w:rsidRPr="00B05D28">
              <w:rPr>
                <w:sz w:val="28"/>
                <w:szCs w:val="28"/>
              </w:rPr>
              <w:t xml:space="preserve"> обязанности </w:t>
            </w:r>
            <w:r w:rsidR="00125D3B" w:rsidRPr="00B05D28">
              <w:rPr>
                <w:sz w:val="28"/>
                <w:szCs w:val="28"/>
              </w:rPr>
              <w:t>начальник</w:t>
            </w:r>
            <w:r w:rsidRPr="00B05D28">
              <w:rPr>
                <w:sz w:val="28"/>
                <w:szCs w:val="28"/>
              </w:rPr>
              <w:t>а</w:t>
            </w:r>
            <w:r w:rsidR="00125D3B" w:rsidRPr="00B05D28">
              <w:rPr>
                <w:sz w:val="28"/>
                <w:szCs w:val="28"/>
              </w:rPr>
              <w:t xml:space="preserve"> Управления Федеральной службы по надзору в сфере защиты прав потребителей и благополучия человека по Республике Карелия</w:t>
            </w:r>
          </w:p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B05D28">
              <w:rPr>
                <w:color w:val="000000"/>
                <w:sz w:val="28"/>
                <w:szCs w:val="28"/>
              </w:rPr>
              <w:t>Котович</w:t>
            </w:r>
            <w:proofErr w:type="spellEnd"/>
            <w:r w:rsidRPr="00B05D28">
              <w:rPr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125D3B" w:rsidRPr="00B05D28" w:rsidTr="00B05D28">
        <w:trPr>
          <w:trHeight w:val="339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Министр здравоохранения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Охлопков М.Е.</w:t>
            </w:r>
          </w:p>
        </w:tc>
      </w:tr>
    </w:tbl>
    <w:p w:rsidR="00B05D28" w:rsidRDefault="00B05D28"/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125D3B" w:rsidRPr="00B05D28" w:rsidTr="00B05D28">
        <w:trPr>
          <w:trHeight w:val="339"/>
        </w:trPr>
        <w:tc>
          <w:tcPr>
            <w:tcW w:w="6488" w:type="dxa"/>
            <w:shd w:val="clear" w:color="auto" w:fill="FFFFFF"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Председатель Государственного комитета Республики Карелия по строительному, жилищному и дорожному надзору</w:t>
            </w:r>
          </w:p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B05D28">
              <w:rPr>
                <w:color w:val="000000"/>
                <w:sz w:val="28"/>
                <w:szCs w:val="28"/>
              </w:rPr>
              <w:t>Темнышев</w:t>
            </w:r>
            <w:proofErr w:type="spellEnd"/>
            <w:r w:rsidRPr="00B05D28">
              <w:rPr>
                <w:color w:val="000000"/>
                <w:sz w:val="28"/>
                <w:szCs w:val="28"/>
              </w:rPr>
              <w:t xml:space="preserve"> А.Э.</w:t>
            </w:r>
          </w:p>
        </w:tc>
      </w:tr>
      <w:tr w:rsidR="00125D3B" w:rsidRPr="00B05D28" w:rsidTr="00B05D28">
        <w:trPr>
          <w:trHeight w:val="339"/>
        </w:trPr>
        <w:tc>
          <w:tcPr>
            <w:tcW w:w="6488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Министр природных ресурсов и экологии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5D2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25D3B" w:rsidRPr="00B05D28" w:rsidRDefault="00125D3B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05D28">
              <w:rPr>
                <w:color w:val="000000"/>
                <w:sz w:val="28"/>
                <w:szCs w:val="28"/>
              </w:rPr>
              <w:t>Щепин А.А.</w:t>
            </w:r>
          </w:p>
        </w:tc>
      </w:tr>
    </w:tbl>
    <w:p w:rsidR="00125D3B" w:rsidRDefault="00125D3B" w:rsidP="00125D3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25D3B" w:rsidRDefault="00125D3B" w:rsidP="00125D3B">
      <w:pPr>
        <w:spacing w:line="276" w:lineRule="auto"/>
        <w:ind w:firstLine="567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Вопрос  «О максимальном </w:t>
      </w:r>
      <w:proofErr w:type="spellStart"/>
      <w:r>
        <w:rPr>
          <w:b/>
          <w:sz w:val="28"/>
          <w:szCs w:val="28"/>
        </w:rPr>
        <w:t>задействовании</w:t>
      </w:r>
      <w:proofErr w:type="spellEnd"/>
      <w:r>
        <w:rPr>
          <w:b/>
          <w:sz w:val="28"/>
          <w:szCs w:val="28"/>
        </w:rPr>
        <w:t xml:space="preserve"> всех уполномоченных органов и лиц в обеспечении соблюдения в Республике Карелия установленных карантинных мероприятий и правил поведения в условиях повышенной готовности»</w:t>
      </w:r>
      <w:proofErr w:type="gramEnd"/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2120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Принять к сведению информацию Министерства экономического развития и промышленности Республики Карелия, Министерства природных ресурсов и экологии Республики Карелия, Государственного комитета Республики Карелия по строительному, жилищному и дорожному надзору, Управления по туризму Республики Карелия, Управления Федеральной службы по надзору в сфере защиты прав потребителей и благополучия человека по Республике Карелия, Министерства внутренних дел по Республике Карелия, Управления </w:t>
      </w:r>
      <w:r w:rsidR="00151C3D">
        <w:rPr>
          <w:sz w:val="28"/>
          <w:szCs w:val="28"/>
        </w:rPr>
        <w:t>Федеральной службы войск национальной</w:t>
      </w:r>
      <w:proofErr w:type="gramEnd"/>
      <w:r w:rsidR="00151C3D">
        <w:rPr>
          <w:sz w:val="28"/>
          <w:szCs w:val="28"/>
        </w:rPr>
        <w:t xml:space="preserve"> гвардии Российской Федерации </w:t>
      </w:r>
      <w:r>
        <w:rPr>
          <w:sz w:val="28"/>
          <w:szCs w:val="28"/>
        </w:rPr>
        <w:t xml:space="preserve"> по Республике Карелия,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Карелия.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F2120">
        <w:rPr>
          <w:sz w:val="28"/>
          <w:szCs w:val="28"/>
        </w:rPr>
        <w:t xml:space="preserve">  </w:t>
      </w:r>
      <w:r w:rsidR="00B05D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Рекомендовать Управлению Федеральной службы по надзору </w:t>
      </w:r>
      <w:r w:rsidR="00B05D2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 сфере защиты прав потребителей и благополучия</w:t>
      </w:r>
      <w:r w:rsidR="00151C3D">
        <w:rPr>
          <w:sz w:val="28"/>
          <w:szCs w:val="28"/>
        </w:rPr>
        <w:t xml:space="preserve"> человека </w:t>
      </w:r>
      <w:r>
        <w:rPr>
          <w:sz w:val="28"/>
          <w:szCs w:val="28"/>
        </w:rPr>
        <w:t xml:space="preserve"> </w:t>
      </w:r>
      <w:r w:rsidR="00B05D2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по Республике Карелия: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</w:t>
      </w:r>
      <w:r w:rsidR="00B05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работу по проверке торговых объектов, </w:t>
      </w:r>
      <w:proofErr w:type="gramStart"/>
      <w:r>
        <w:rPr>
          <w:sz w:val="28"/>
          <w:szCs w:val="28"/>
        </w:rPr>
        <w:t>акты</w:t>
      </w:r>
      <w:proofErr w:type="gramEnd"/>
      <w:r>
        <w:rPr>
          <w:sz w:val="28"/>
          <w:szCs w:val="28"/>
        </w:rPr>
        <w:t xml:space="preserve"> обследования которых были направлены в адрес Управлени</w:t>
      </w:r>
      <w:r w:rsidR="00B05D28">
        <w:rPr>
          <w:sz w:val="28"/>
          <w:szCs w:val="28"/>
        </w:rPr>
        <w:t>я</w:t>
      </w:r>
      <w:r>
        <w:rPr>
          <w:sz w:val="28"/>
          <w:szCs w:val="28"/>
        </w:rPr>
        <w:t xml:space="preserve"> Федеральной службы по надзору в сфере защиты прав потребителей и благополучия</w:t>
      </w:r>
      <w:r w:rsidR="00151C3D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 xml:space="preserve"> по Республике Карелия органами исполнительной власти Республики Карелия и органами местного самоуправления муниципальных образований в Республике Карелия.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май 2020 года.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F2120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Рассмотреть возможность проведения регулярных лабораторных диагностических обследований на новую </w:t>
      </w:r>
      <w:proofErr w:type="spellStart"/>
      <w:r>
        <w:rPr>
          <w:sz w:val="28"/>
          <w:szCs w:val="28"/>
        </w:rPr>
        <w:t>коронавирусную</w:t>
      </w:r>
      <w:proofErr w:type="spellEnd"/>
      <w:r>
        <w:rPr>
          <w:sz w:val="28"/>
          <w:szCs w:val="28"/>
        </w:rPr>
        <w:t xml:space="preserve"> инфекцию (COVID-19) должностных лиц правоохранительных и иных контролирующих органов, осуществляющих служебную деятельность на таможенных постах в пунктах пропуска через государственную границу Российской Федерации, а также контрольно-пропускных пунктах, сформированных на территории Республики Карелия с целью обеспечения дополнительных ограничительных мероприятий, направленных на предотвращение распространения на территории республики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(COVID-19), должностных</w:t>
      </w:r>
      <w:proofErr w:type="gramEnd"/>
      <w:r>
        <w:rPr>
          <w:sz w:val="28"/>
          <w:szCs w:val="28"/>
        </w:rPr>
        <w:t xml:space="preserve"> лиц, которые в ходе служебной деятельности непосредственно контактируют с представителями участников внешнеэкономической деятельности и организаций, осуществляющих международные перевозки.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51C3D">
        <w:rPr>
          <w:sz w:val="28"/>
          <w:szCs w:val="28"/>
        </w:rPr>
        <w:t xml:space="preserve">    </w:t>
      </w:r>
      <w:r>
        <w:rPr>
          <w:sz w:val="28"/>
          <w:szCs w:val="28"/>
        </w:rPr>
        <w:t>Министерству здравоохранения Республики Карелия рассмотреть возможность:</w:t>
      </w:r>
    </w:p>
    <w:p w:rsidR="00125D3B" w:rsidRDefault="00CF2120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125D3B">
        <w:rPr>
          <w:sz w:val="28"/>
          <w:szCs w:val="28"/>
        </w:rPr>
        <w:t xml:space="preserve">Проведения регулярных лабораторных диагностических обследований на новую </w:t>
      </w:r>
      <w:proofErr w:type="spellStart"/>
      <w:r w:rsidR="00125D3B">
        <w:rPr>
          <w:sz w:val="28"/>
          <w:szCs w:val="28"/>
        </w:rPr>
        <w:t>коронавирусную</w:t>
      </w:r>
      <w:proofErr w:type="spellEnd"/>
      <w:r w:rsidR="00125D3B">
        <w:rPr>
          <w:sz w:val="28"/>
          <w:szCs w:val="28"/>
        </w:rPr>
        <w:t xml:space="preserve"> инфекцию (COVID-19) должностных лиц правоохранительных и иных контролирующих органов, осуществляющих служебную деятельность на таможенных постах в пунктах пропуска через государственную границу Российской Федерации.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05D2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Регулярного отбора биоматериала у лиц</w:t>
      </w:r>
      <w:r w:rsidR="00B05D28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осуществляющих служебную деятельность на контрольно-пропускных пунктах, сформированных на территории Республики Карелия в соответствии с нормативными правовыми актами Главы Республики Карелия с целью обеспечения дополнительных ограничительных мероприятий, направленных на предотвращение распространения на территории республики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-19)</w:t>
      </w:r>
      <w:r w:rsidR="00151C3D">
        <w:rPr>
          <w:sz w:val="28"/>
          <w:szCs w:val="28"/>
        </w:rPr>
        <w:t>,</w:t>
      </w:r>
      <w:r>
        <w:rPr>
          <w:sz w:val="28"/>
          <w:szCs w:val="28"/>
        </w:rPr>
        <w:t xml:space="preserve"> и проведени</w:t>
      </w:r>
      <w:r w:rsidR="00151C3D">
        <w:rPr>
          <w:sz w:val="28"/>
          <w:szCs w:val="28"/>
        </w:rPr>
        <w:t xml:space="preserve">я их </w:t>
      </w:r>
      <w:r>
        <w:rPr>
          <w:sz w:val="28"/>
          <w:szCs w:val="28"/>
        </w:rPr>
        <w:t xml:space="preserve"> лабораторных диагностических обследований на первоочередной основ</w:t>
      </w:r>
      <w:r w:rsidR="00151C3D">
        <w:rPr>
          <w:sz w:val="28"/>
          <w:szCs w:val="28"/>
        </w:rPr>
        <w:t>е</w:t>
      </w:r>
      <w:r>
        <w:rPr>
          <w:sz w:val="28"/>
          <w:szCs w:val="28"/>
        </w:rPr>
        <w:t>, должностных лиц, которые в ходе служебной деятельности непосредственно контактируют</w:t>
      </w:r>
      <w:proofErr w:type="gramEnd"/>
      <w:r>
        <w:rPr>
          <w:sz w:val="28"/>
          <w:szCs w:val="28"/>
        </w:rPr>
        <w:t xml:space="preserve"> с представителями участников внешнеэкономической деятельности и организаций, осуществляющих международные перевозки.</w:t>
      </w:r>
    </w:p>
    <w:p w:rsidR="00125D3B" w:rsidRDefault="00125D3B" w:rsidP="00B05D2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Рекомендовать Управлению Федеральной службы исполнения наказаний по Республике Карелия (далее – УФСИН по Республике Карелия) усилить медицинский контроль за поступающими в исправительные учреждения и следственные изоляторы осужденными и лицами, заключенными под стражу, а также за заступающими на смену сотрудниками УФСИН по Республике Карелия, лицами, прибывшими в учреждения для проведения</w:t>
      </w:r>
      <w:r w:rsidR="00151C3D" w:rsidRPr="00151C3D">
        <w:rPr>
          <w:sz w:val="28"/>
          <w:szCs w:val="28"/>
        </w:rPr>
        <w:t xml:space="preserve"> </w:t>
      </w:r>
      <w:r w:rsidR="00151C3D">
        <w:rPr>
          <w:sz w:val="28"/>
          <w:szCs w:val="28"/>
        </w:rPr>
        <w:t>следственных действий</w:t>
      </w:r>
      <w:r>
        <w:rPr>
          <w:sz w:val="28"/>
          <w:szCs w:val="28"/>
        </w:rPr>
        <w:t xml:space="preserve"> и участия в</w:t>
      </w:r>
      <w:r w:rsidR="00151C3D">
        <w:rPr>
          <w:sz w:val="28"/>
          <w:szCs w:val="28"/>
        </w:rPr>
        <w:t xml:space="preserve"> них</w:t>
      </w:r>
      <w:r>
        <w:rPr>
          <w:sz w:val="28"/>
          <w:szCs w:val="28"/>
        </w:rPr>
        <w:t>, а также для осуществления контрольных и</w:t>
      </w:r>
      <w:proofErr w:type="gramEnd"/>
      <w:r>
        <w:rPr>
          <w:sz w:val="28"/>
          <w:szCs w:val="28"/>
        </w:rPr>
        <w:t xml:space="preserve"> надзорных функций. Обеспечить нахождение указанных лиц в учреждениях в средствах индивидуальной защиты органов дыхания и резиновых перчатках. С учетом складывающейся в республике санитарно-эпидемиологической обстановки рассмотреть вопрос о продлении режима особых условий в следственных изоляторах и иных ограничительных мер, действующих в подведомственных учреждениях.</w:t>
      </w:r>
    </w:p>
    <w:p w:rsidR="00125D3B" w:rsidRDefault="00B05D28" w:rsidP="00B05D2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25D3B">
        <w:rPr>
          <w:sz w:val="28"/>
          <w:szCs w:val="28"/>
        </w:rPr>
        <w:t>Министерству образования Республики Карелия во взаимодействии с органами местного самоуправления городских округов и муниципальных районов</w:t>
      </w:r>
      <w:r w:rsidR="00151C3D">
        <w:rPr>
          <w:sz w:val="28"/>
          <w:szCs w:val="28"/>
        </w:rPr>
        <w:t xml:space="preserve"> в</w:t>
      </w:r>
      <w:r w:rsidR="00125D3B">
        <w:rPr>
          <w:sz w:val="28"/>
          <w:szCs w:val="28"/>
        </w:rPr>
        <w:t xml:space="preserve"> Республике Карелия обеспечить государственные гарантии реализации прав детей на дошкольное образование в строгом соответствии с требованиями законодательства в сфере санитарно-эпидемиологического </w:t>
      </w:r>
      <w:hyperlink r:id="rId10" w:history="1">
        <w:r w:rsidR="00125D3B" w:rsidRPr="00151C3D">
          <w:rPr>
            <w:rStyle w:val="a9"/>
            <w:color w:val="auto"/>
            <w:sz w:val="28"/>
            <w:szCs w:val="28"/>
            <w:u w:val="none"/>
          </w:rPr>
          <w:t>благополучия</w:t>
        </w:r>
      </w:hyperlink>
      <w:r w:rsidR="00125D3B">
        <w:rPr>
          <w:sz w:val="28"/>
          <w:szCs w:val="28"/>
        </w:rPr>
        <w:t xml:space="preserve"> населения в условиях распространения новой </w:t>
      </w:r>
      <w:proofErr w:type="spellStart"/>
      <w:r w:rsidR="00125D3B">
        <w:rPr>
          <w:sz w:val="28"/>
          <w:szCs w:val="28"/>
        </w:rPr>
        <w:t>коронавирусной</w:t>
      </w:r>
      <w:proofErr w:type="spellEnd"/>
      <w:r w:rsidR="00125D3B">
        <w:rPr>
          <w:sz w:val="28"/>
          <w:szCs w:val="28"/>
        </w:rPr>
        <w:t xml:space="preserve"> инфекции (COVID-19).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51C3D">
        <w:rPr>
          <w:sz w:val="28"/>
          <w:szCs w:val="28"/>
        </w:rPr>
        <w:t xml:space="preserve">     </w:t>
      </w:r>
      <w:r w:rsidR="00B05D28">
        <w:rPr>
          <w:sz w:val="28"/>
          <w:szCs w:val="28"/>
        </w:rPr>
        <w:t xml:space="preserve">  </w:t>
      </w:r>
      <w:r>
        <w:rPr>
          <w:sz w:val="28"/>
          <w:szCs w:val="28"/>
        </w:rPr>
        <w:t>Рекомендовать территориальным органам федеральных органов исполнительной власти в Республике Карелия, органам исполнительной власти Республики Карелия, органам местного самоуправления муниципальных образований в Республике Карелия обеспечить: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входной контроль температуры тела работников с незамедлительным отстранением от нахождения на рабочем месте лиц с повышенной температурой и признаками первых респираторных симптомов;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использование  работниками средств индивидуальной защиты (масок, перчаток), дезинфицирующих средств; ежедневное проведение  дезинфекции рабочих мест в закрытых помещениях; соблюдение работниками при исполнении служебных обязанностей социального </w:t>
      </w:r>
      <w:proofErr w:type="spellStart"/>
      <w:r>
        <w:rPr>
          <w:sz w:val="28"/>
          <w:szCs w:val="28"/>
        </w:rPr>
        <w:t>дистанцирования</w:t>
      </w:r>
      <w:proofErr w:type="spellEnd"/>
      <w:r>
        <w:rPr>
          <w:sz w:val="28"/>
          <w:szCs w:val="28"/>
        </w:rPr>
        <w:t xml:space="preserve">; контроль за исполнением работниками самоизоляции по месту жительства (пребывания) или в </w:t>
      </w:r>
      <w:proofErr w:type="spellStart"/>
      <w:r>
        <w:rPr>
          <w:sz w:val="28"/>
          <w:szCs w:val="28"/>
        </w:rPr>
        <w:t>обсерваторе</w:t>
      </w:r>
      <w:proofErr w:type="spellEnd"/>
      <w:r>
        <w:rPr>
          <w:sz w:val="28"/>
          <w:szCs w:val="28"/>
        </w:rPr>
        <w:t xml:space="preserve"> в течение 14 дней со дня прибытия в место назначения на территории Республики Карелия.</w:t>
      </w:r>
      <w:proofErr w:type="gramEnd"/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улучшения эпидемиологической обстановки.</w:t>
      </w:r>
    </w:p>
    <w:p w:rsidR="00125D3B" w:rsidRDefault="00151C3D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25D3B">
        <w:rPr>
          <w:sz w:val="28"/>
          <w:szCs w:val="28"/>
        </w:rPr>
        <w:t>Государственному комитету Республики Карелия по строительному, жилищному и дорожному надзору продолжить рассматривать вопрос о возбуждении дел об административных правонарушениях, предусмотренных ст</w:t>
      </w:r>
      <w:r>
        <w:rPr>
          <w:sz w:val="28"/>
          <w:szCs w:val="28"/>
        </w:rPr>
        <w:t>атьей</w:t>
      </w:r>
      <w:r w:rsidR="00125D3B">
        <w:rPr>
          <w:sz w:val="28"/>
          <w:szCs w:val="28"/>
        </w:rPr>
        <w:t xml:space="preserve"> 20.6.1 Кодекса Российской </w:t>
      </w:r>
      <w:r w:rsidR="00125D3B">
        <w:rPr>
          <w:sz w:val="28"/>
          <w:szCs w:val="28"/>
        </w:rPr>
        <w:lastRenderedPageBreak/>
        <w:t>Федерации об административных правонарушениях, в случае поступления сведений о несоблюдении   лицами, осуществляющими управление многоквартирными домами на территории Республики Карелия, мер, установленных распоряжением Главы Республики Карелия от 12</w:t>
      </w:r>
      <w:r w:rsidR="00B05D2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2020 года</w:t>
      </w:r>
      <w:r w:rsidR="00125D3B">
        <w:rPr>
          <w:sz w:val="28"/>
          <w:szCs w:val="28"/>
        </w:rPr>
        <w:t xml:space="preserve"> № 127-р. </w:t>
      </w:r>
      <w:proofErr w:type="gramEnd"/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окончания действия режима повышенной готовности.</w:t>
      </w:r>
    </w:p>
    <w:p w:rsidR="00125D3B" w:rsidRDefault="00125D3B" w:rsidP="00125D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51C3D">
        <w:rPr>
          <w:sz w:val="28"/>
          <w:szCs w:val="28"/>
        </w:rPr>
        <w:t xml:space="preserve">   </w:t>
      </w:r>
      <w:r>
        <w:rPr>
          <w:sz w:val="28"/>
          <w:szCs w:val="28"/>
        </w:rPr>
        <w:t>Государственному комитету Республики Карелия по обеспечению жизнедеятельности и безопасности населения рассмотреть возможность выделения Министерству внутренних дел по Республике Карелия во временное пользование приборов контроля температуры.</w:t>
      </w:r>
    </w:p>
    <w:p w:rsidR="00AF40AA" w:rsidRPr="00AA7E23" w:rsidRDefault="00125D3B" w:rsidP="00125D3B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AF40AA" w:rsidRPr="00AA7E23" w:rsidSect="00584BAE">
      <w:pgSz w:w="11906" w:h="16838" w:code="9"/>
      <w:pgMar w:top="1134" w:right="1134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D28" w:rsidRDefault="00B05D28" w:rsidP="00D8099B">
      <w:r>
        <w:separator/>
      </w:r>
    </w:p>
  </w:endnote>
  <w:endnote w:type="continuationSeparator" w:id="0">
    <w:p w:rsidR="00B05D28" w:rsidRDefault="00B05D28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D28" w:rsidRDefault="00B05D28" w:rsidP="00D8099B">
      <w:r>
        <w:separator/>
      </w:r>
    </w:p>
  </w:footnote>
  <w:footnote w:type="continuationSeparator" w:id="0">
    <w:p w:rsidR="00B05D28" w:rsidRDefault="00B05D28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AE" w:rsidRDefault="00584BAE">
    <w:pPr>
      <w:pStyle w:val="a3"/>
      <w:jc w:val="center"/>
    </w:pPr>
  </w:p>
  <w:p w:rsidR="00584BAE" w:rsidRPr="00584BAE" w:rsidRDefault="00584BAE" w:rsidP="00584B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C7" w:rsidRDefault="00FF3FC7">
    <w:pPr>
      <w:pStyle w:val="a3"/>
      <w:jc w:val="center"/>
    </w:pPr>
  </w:p>
  <w:p w:rsidR="00151C3D" w:rsidRDefault="00151C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4B3C85"/>
    <w:multiLevelType w:val="hybridMultilevel"/>
    <w:tmpl w:val="3A3ED088"/>
    <w:lvl w:ilvl="0" w:tplc="F926E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C4257E"/>
    <w:multiLevelType w:val="hybridMultilevel"/>
    <w:tmpl w:val="C4601CAE"/>
    <w:lvl w:ilvl="0" w:tplc="E1A400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DD65476"/>
    <w:multiLevelType w:val="hybridMultilevel"/>
    <w:tmpl w:val="C29EDD2A"/>
    <w:lvl w:ilvl="0" w:tplc="D1C2B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FD7255"/>
    <w:multiLevelType w:val="hybridMultilevel"/>
    <w:tmpl w:val="49385054"/>
    <w:lvl w:ilvl="0" w:tplc="896C74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8"/>
  </w:num>
  <w:num w:numId="5">
    <w:abstractNumId w:val="17"/>
  </w:num>
  <w:num w:numId="6">
    <w:abstractNumId w:val="20"/>
  </w:num>
  <w:num w:numId="7">
    <w:abstractNumId w:val="21"/>
  </w:num>
  <w:num w:numId="8">
    <w:abstractNumId w:val="13"/>
  </w:num>
  <w:num w:numId="9">
    <w:abstractNumId w:val="14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0"/>
  </w:num>
  <w:num w:numId="14">
    <w:abstractNumId w:val="7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5"/>
    <w:lvlOverride w:ilvl="0">
      <w:startOverride w:val="1"/>
    </w:lvlOverride>
  </w:num>
  <w:num w:numId="24">
    <w:abstractNumId w:val="2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11"/>
  </w:num>
  <w:num w:numId="29">
    <w:abstractNumId w:val="27"/>
  </w:num>
  <w:num w:numId="30">
    <w:abstractNumId w:val="18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6B50"/>
    <w:rsid w:val="000230BE"/>
    <w:rsid w:val="000261F1"/>
    <w:rsid w:val="00026ECD"/>
    <w:rsid w:val="00040C78"/>
    <w:rsid w:val="00040C91"/>
    <w:rsid w:val="00052DC6"/>
    <w:rsid w:val="00055E50"/>
    <w:rsid w:val="00061DAA"/>
    <w:rsid w:val="00062627"/>
    <w:rsid w:val="00071893"/>
    <w:rsid w:val="00076B4A"/>
    <w:rsid w:val="00092CC3"/>
    <w:rsid w:val="00093AB7"/>
    <w:rsid w:val="000942CB"/>
    <w:rsid w:val="00096D29"/>
    <w:rsid w:val="000A1481"/>
    <w:rsid w:val="000B11A1"/>
    <w:rsid w:val="000B7E5F"/>
    <w:rsid w:val="000C62C2"/>
    <w:rsid w:val="000C773D"/>
    <w:rsid w:val="000D0231"/>
    <w:rsid w:val="000D4FD1"/>
    <w:rsid w:val="000D5A4F"/>
    <w:rsid w:val="000D7928"/>
    <w:rsid w:val="000D7E91"/>
    <w:rsid w:val="000D7F59"/>
    <w:rsid w:val="000E2EAF"/>
    <w:rsid w:val="000E71C3"/>
    <w:rsid w:val="000E7832"/>
    <w:rsid w:val="000E79F1"/>
    <w:rsid w:val="000F0640"/>
    <w:rsid w:val="000F0E11"/>
    <w:rsid w:val="000F1E51"/>
    <w:rsid w:val="000F7AB2"/>
    <w:rsid w:val="00120C77"/>
    <w:rsid w:val="00125D3B"/>
    <w:rsid w:val="00126912"/>
    <w:rsid w:val="0013472A"/>
    <w:rsid w:val="00135959"/>
    <w:rsid w:val="001410A3"/>
    <w:rsid w:val="00151840"/>
    <w:rsid w:val="00151C3D"/>
    <w:rsid w:val="00157FC5"/>
    <w:rsid w:val="00163B1D"/>
    <w:rsid w:val="00165AF5"/>
    <w:rsid w:val="00170ABA"/>
    <w:rsid w:val="001719E7"/>
    <w:rsid w:val="0017396C"/>
    <w:rsid w:val="00176F20"/>
    <w:rsid w:val="001810B6"/>
    <w:rsid w:val="00182CB1"/>
    <w:rsid w:val="00183EEB"/>
    <w:rsid w:val="001A0E19"/>
    <w:rsid w:val="001B2A40"/>
    <w:rsid w:val="001C601C"/>
    <w:rsid w:val="001D5A8C"/>
    <w:rsid w:val="001F261C"/>
    <w:rsid w:val="00200A84"/>
    <w:rsid w:val="00203CEA"/>
    <w:rsid w:val="002051E1"/>
    <w:rsid w:val="00205AD3"/>
    <w:rsid w:val="00207082"/>
    <w:rsid w:val="00222C60"/>
    <w:rsid w:val="00223F2D"/>
    <w:rsid w:val="0022695A"/>
    <w:rsid w:val="002311A1"/>
    <w:rsid w:val="002311F2"/>
    <w:rsid w:val="00233149"/>
    <w:rsid w:val="00240273"/>
    <w:rsid w:val="00251C3F"/>
    <w:rsid w:val="00254FD8"/>
    <w:rsid w:val="00255B23"/>
    <w:rsid w:val="00255C1C"/>
    <w:rsid w:val="002764E4"/>
    <w:rsid w:val="002811B2"/>
    <w:rsid w:val="0028481F"/>
    <w:rsid w:val="00285C7F"/>
    <w:rsid w:val="00290338"/>
    <w:rsid w:val="0029142F"/>
    <w:rsid w:val="00291F6F"/>
    <w:rsid w:val="002A64B1"/>
    <w:rsid w:val="002B0241"/>
    <w:rsid w:val="002B54AB"/>
    <w:rsid w:val="002B54C9"/>
    <w:rsid w:val="002B58E3"/>
    <w:rsid w:val="002C58F5"/>
    <w:rsid w:val="002C6E46"/>
    <w:rsid w:val="002C7201"/>
    <w:rsid w:val="002C7742"/>
    <w:rsid w:val="002D09AB"/>
    <w:rsid w:val="002E15AF"/>
    <w:rsid w:val="002E47D5"/>
    <w:rsid w:val="002F5AA6"/>
    <w:rsid w:val="003015DC"/>
    <w:rsid w:val="0030414A"/>
    <w:rsid w:val="00314306"/>
    <w:rsid w:val="003234F4"/>
    <w:rsid w:val="0032450B"/>
    <w:rsid w:val="00325E9B"/>
    <w:rsid w:val="00332F8B"/>
    <w:rsid w:val="00367445"/>
    <w:rsid w:val="0037264F"/>
    <w:rsid w:val="00384348"/>
    <w:rsid w:val="00390BE0"/>
    <w:rsid w:val="00391E68"/>
    <w:rsid w:val="00393AB2"/>
    <w:rsid w:val="003A619B"/>
    <w:rsid w:val="003B6FA0"/>
    <w:rsid w:val="003C0104"/>
    <w:rsid w:val="003E06D8"/>
    <w:rsid w:val="003F007B"/>
    <w:rsid w:val="003F00EF"/>
    <w:rsid w:val="003F3965"/>
    <w:rsid w:val="003F627C"/>
    <w:rsid w:val="00405B3B"/>
    <w:rsid w:val="00416A8F"/>
    <w:rsid w:val="0043206E"/>
    <w:rsid w:val="00440068"/>
    <w:rsid w:val="004500C2"/>
    <w:rsid w:val="004619F3"/>
    <w:rsid w:val="00463DD2"/>
    <w:rsid w:val="00474426"/>
    <w:rsid w:val="00475303"/>
    <w:rsid w:val="004775F0"/>
    <w:rsid w:val="00483286"/>
    <w:rsid w:val="00485A03"/>
    <w:rsid w:val="004878BE"/>
    <w:rsid w:val="004934A0"/>
    <w:rsid w:val="00496C90"/>
    <w:rsid w:val="004A2E2D"/>
    <w:rsid w:val="004A626B"/>
    <w:rsid w:val="004B138A"/>
    <w:rsid w:val="004B1BEE"/>
    <w:rsid w:val="004B6117"/>
    <w:rsid w:val="004B6903"/>
    <w:rsid w:val="004C3E2B"/>
    <w:rsid w:val="004C661E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4F40B1"/>
    <w:rsid w:val="004F6C26"/>
    <w:rsid w:val="0050635C"/>
    <w:rsid w:val="0051237D"/>
    <w:rsid w:val="00512796"/>
    <w:rsid w:val="0051735F"/>
    <w:rsid w:val="00520407"/>
    <w:rsid w:val="00533566"/>
    <w:rsid w:val="005452CE"/>
    <w:rsid w:val="005472E2"/>
    <w:rsid w:val="00555747"/>
    <w:rsid w:val="005602CD"/>
    <w:rsid w:val="0056574A"/>
    <w:rsid w:val="00574075"/>
    <w:rsid w:val="00577E94"/>
    <w:rsid w:val="00584BAE"/>
    <w:rsid w:val="00591051"/>
    <w:rsid w:val="00591117"/>
    <w:rsid w:val="00592ABA"/>
    <w:rsid w:val="005A5947"/>
    <w:rsid w:val="005A775F"/>
    <w:rsid w:val="005B4597"/>
    <w:rsid w:val="005B50AD"/>
    <w:rsid w:val="005B6C7E"/>
    <w:rsid w:val="005C5695"/>
    <w:rsid w:val="005C67B9"/>
    <w:rsid w:val="005D09C5"/>
    <w:rsid w:val="005E2E49"/>
    <w:rsid w:val="005E32F2"/>
    <w:rsid w:val="005E3C7E"/>
    <w:rsid w:val="005E40F8"/>
    <w:rsid w:val="005F4CD2"/>
    <w:rsid w:val="005F75CD"/>
    <w:rsid w:val="0060013B"/>
    <w:rsid w:val="00601CCD"/>
    <w:rsid w:val="00603C79"/>
    <w:rsid w:val="00604969"/>
    <w:rsid w:val="006063FC"/>
    <w:rsid w:val="00610713"/>
    <w:rsid w:val="0061123F"/>
    <w:rsid w:val="0061247A"/>
    <w:rsid w:val="00612D2A"/>
    <w:rsid w:val="00623EF9"/>
    <w:rsid w:val="006275A1"/>
    <w:rsid w:val="00633F1B"/>
    <w:rsid w:val="00652D6C"/>
    <w:rsid w:val="006614CA"/>
    <w:rsid w:val="00672649"/>
    <w:rsid w:val="006739BB"/>
    <w:rsid w:val="006761E8"/>
    <w:rsid w:val="006769B3"/>
    <w:rsid w:val="00677211"/>
    <w:rsid w:val="006825C6"/>
    <w:rsid w:val="00683C6C"/>
    <w:rsid w:val="0069604F"/>
    <w:rsid w:val="006A54EB"/>
    <w:rsid w:val="006E1BC0"/>
    <w:rsid w:val="006E3F39"/>
    <w:rsid w:val="006E47C1"/>
    <w:rsid w:val="006E4B42"/>
    <w:rsid w:val="0070292D"/>
    <w:rsid w:val="00706622"/>
    <w:rsid w:val="00707A3B"/>
    <w:rsid w:val="00710E8A"/>
    <w:rsid w:val="00711D86"/>
    <w:rsid w:val="007143F3"/>
    <w:rsid w:val="0071582B"/>
    <w:rsid w:val="00717039"/>
    <w:rsid w:val="00723F4E"/>
    <w:rsid w:val="00727E55"/>
    <w:rsid w:val="007318D2"/>
    <w:rsid w:val="00733001"/>
    <w:rsid w:val="00743728"/>
    <w:rsid w:val="00750B3F"/>
    <w:rsid w:val="00753844"/>
    <w:rsid w:val="007547E4"/>
    <w:rsid w:val="00755C46"/>
    <w:rsid w:val="00765644"/>
    <w:rsid w:val="0076579A"/>
    <w:rsid w:val="00772CBB"/>
    <w:rsid w:val="00773D14"/>
    <w:rsid w:val="00783F8E"/>
    <w:rsid w:val="0078504B"/>
    <w:rsid w:val="007858C2"/>
    <w:rsid w:val="007914C6"/>
    <w:rsid w:val="00794743"/>
    <w:rsid w:val="007969CF"/>
    <w:rsid w:val="00796FE4"/>
    <w:rsid w:val="00797879"/>
    <w:rsid w:val="00797BF6"/>
    <w:rsid w:val="007A4A63"/>
    <w:rsid w:val="007B1C2D"/>
    <w:rsid w:val="007E0737"/>
    <w:rsid w:val="007E3E3B"/>
    <w:rsid w:val="007E4C26"/>
    <w:rsid w:val="007E4CEE"/>
    <w:rsid w:val="008032A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5407"/>
    <w:rsid w:val="008460D1"/>
    <w:rsid w:val="008641A2"/>
    <w:rsid w:val="008770D6"/>
    <w:rsid w:val="0088005F"/>
    <w:rsid w:val="008A1F86"/>
    <w:rsid w:val="008A6779"/>
    <w:rsid w:val="008B1A32"/>
    <w:rsid w:val="008B1EC3"/>
    <w:rsid w:val="008B4E5C"/>
    <w:rsid w:val="008B7265"/>
    <w:rsid w:val="008C004F"/>
    <w:rsid w:val="008C100C"/>
    <w:rsid w:val="008D7446"/>
    <w:rsid w:val="008E32E0"/>
    <w:rsid w:val="008E7909"/>
    <w:rsid w:val="008F23AC"/>
    <w:rsid w:val="008F77D4"/>
    <w:rsid w:val="009006A8"/>
    <w:rsid w:val="0090260A"/>
    <w:rsid w:val="009036EF"/>
    <w:rsid w:val="00903977"/>
    <w:rsid w:val="0090557B"/>
    <w:rsid w:val="009111D4"/>
    <w:rsid w:val="00922542"/>
    <w:rsid w:val="00924F32"/>
    <w:rsid w:val="00943E36"/>
    <w:rsid w:val="00951A65"/>
    <w:rsid w:val="00952C4A"/>
    <w:rsid w:val="00953CFB"/>
    <w:rsid w:val="00955817"/>
    <w:rsid w:val="0096373B"/>
    <w:rsid w:val="00971E5B"/>
    <w:rsid w:val="0097384D"/>
    <w:rsid w:val="00982074"/>
    <w:rsid w:val="009833F4"/>
    <w:rsid w:val="00983456"/>
    <w:rsid w:val="009853ED"/>
    <w:rsid w:val="009925BD"/>
    <w:rsid w:val="009A5F37"/>
    <w:rsid w:val="009B44AA"/>
    <w:rsid w:val="009B4936"/>
    <w:rsid w:val="009C05B1"/>
    <w:rsid w:val="009C27DF"/>
    <w:rsid w:val="009C6B22"/>
    <w:rsid w:val="009D0CB3"/>
    <w:rsid w:val="009D3695"/>
    <w:rsid w:val="009E0BA8"/>
    <w:rsid w:val="009E222C"/>
    <w:rsid w:val="009F797D"/>
    <w:rsid w:val="00A01424"/>
    <w:rsid w:val="00A12AF3"/>
    <w:rsid w:val="00A15F33"/>
    <w:rsid w:val="00A301C6"/>
    <w:rsid w:val="00A31178"/>
    <w:rsid w:val="00A32BD4"/>
    <w:rsid w:val="00A405E9"/>
    <w:rsid w:val="00A43023"/>
    <w:rsid w:val="00A44216"/>
    <w:rsid w:val="00A55310"/>
    <w:rsid w:val="00A6205B"/>
    <w:rsid w:val="00A62466"/>
    <w:rsid w:val="00A64C9A"/>
    <w:rsid w:val="00A828AE"/>
    <w:rsid w:val="00A93C4C"/>
    <w:rsid w:val="00A959F4"/>
    <w:rsid w:val="00AA5E6E"/>
    <w:rsid w:val="00AA7E23"/>
    <w:rsid w:val="00AB06C9"/>
    <w:rsid w:val="00AB751A"/>
    <w:rsid w:val="00AC0276"/>
    <w:rsid w:val="00AD188A"/>
    <w:rsid w:val="00AD6FA3"/>
    <w:rsid w:val="00AD7F24"/>
    <w:rsid w:val="00AE082B"/>
    <w:rsid w:val="00AE6DB6"/>
    <w:rsid w:val="00AF3AF2"/>
    <w:rsid w:val="00AF40AA"/>
    <w:rsid w:val="00B05D28"/>
    <w:rsid w:val="00B15638"/>
    <w:rsid w:val="00B2440F"/>
    <w:rsid w:val="00B359E5"/>
    <w:rsid w:val="00B35E1D"/>
    <w:rsid w:val="00B47D74"/>
    <w:rsid w:val="00B54BC8"/>
    <w:rsid w:val="00B56195"/>
    <w:rsid w:val="00B56F4D"/>
    <w:rsid w:val="00B663FF"/>
    <w:rsid w:val="00B713B8"/>
    <w:rsid w:val="00B72594"/>
    <w:rsid w:val="00B73959"/>
    <w:rsid w:val="00B77B24"/>
    <w:rsid w:val="00B8229B"/>
    <w:rsid w:val="00B85EFB"/>
    <w:rsid w:val="00BA6A2C"/>
    <w:rsid w:val="00BD6393"/>
    <w:rsid w:val="00BD6BEC"/>
    <w:rsid w:val="00BE6EA8"/>
    <w:rsid w:val="00BF170E"/>
    <w:rsid w:val="00BF52F0"/>
    <w:rsid w:val="00C01B62"/>
    <w:rsid w:val="00C031E2"/>
    <w:rsid w:val="00C03EE3"/>
    <w:rsid w:val="00C042DC"/>
    <w:rsid w:val="00C06ED3"/>
    <w:rsid w:val="00C14732"/>
    <w:rsid w:val="00C22675"/>
    <w:rsid w:val="00C47651"/>
    <w:rsid w:val="00C47C1D"/>
    <w:rsid w:val="00C5026D"/>
    <w:rsid w:val="00C519E4"/>
    <w:rsid w:val="00C548A8"/>
    <w:rsid w:val="00C65FBA"/>
    <w:rsid w:val="00C77D19"/>
    <w:rsid w:val="00C84F52"/>
    <w:rsid w:val="00CB1407"/>
    <w:rsid w:val="00CB2205"/>
    <w:rsid w:val="00CB4F22"/>
    <w:rsid w:val="00CB6409"/>
    <w:rsid w:val="00CB67C5"/>
    <w:rsid w:val="00CC682B"/>
    <w:rsid w:val="00CD34AA"/>
    <w:rsid w:val="00CE1356"/>
    <w:rsid w:val="00CE54CE"/>
    <w:rsid w:val="00CE75DD"/>
    <w:rsid w:val="00CE7FD3"/>
    <w:rsid w:val="00CF04F9"/>
    <w:rsid w:val="00CF160D"/>
    <w:rsid w:val="00CF2120"/>
    <w:rsid w:val="00CF4147"/>
    <w:rsid w:val="00CF7183"/>
    <w:rsid w:val="00CF765D"/>
    <w:rsid w:val="00D012B1"/>
    <w:rsid w:val="00D019EC"/>
    <w:rsid w:val="00D03980"/>
    <w:rsid w:val="00D137E5"/>
    <w:rsid w:val="00D148AC"/>
    <w:rsid w:val="00D2258A"/>
    <w:rsid w:val="00D3121B"/>
    <w:rsid w:val="00D34BDE"/>
    <w:rsid w:val="00D42B78"/>
    <w:rsid w:val="00D4427C"/>
    <w:rsid w:val="00D56266"/>
    <w:rsid w:val="00D6274D"/>
    <w:rsid w:val="00D6476B"/>
    <w:rsid w:val="00D66236"/>
    <w:rsid w:val="00D73B85"/>
    <w:rsid w:val="00D75457"/>
    <w:rsid w:val="00D8035C"/>
    <w:rsid w:val="00D8099B"/>
    <w:rsid w:val="00D8113E"/>
    <w:rsid w:val="00D836A8"/>
    <w:rsid w:val="00D979B5"/>
    <w:rsid w:val="00DB645E"/>
    <w:rsid w:val="00DC2BE7"/>
    <w:rsid w:val="00DC43B6"/>
    <w:rsid w:val="00DC5C27"/>
    <w:rsid w:val="00DD47B7"/>
    <w:rsid w:val="00DF16FE"/>
    <w:rsid w:val="00DF39A4"/>
    <w:rsid w:val="00DF4409"/>
    <w:rsid w:val="00DF58BC"/>
    <w:rsid w:val="00DF63DF"/>
    <w:rsid w:val="00DF6B7A"/>
    <w:rsid w:val="00E05CB7"/>
    <w:rsid w:val="00E175A0"/>
    <w:rsid w:val="00E354BB"/>
    <w:rsid w:val="00E4032F"/>
    <w:rsid w:val="00E50CDB"/>
    <w:rsid w:val="00E50DF2"/>
    <w:rsid w:val="00E5145E"/>
    <w:rsid w:val="00E55787"/>
    <w:rsid w:val="00E56A68"/>
    <w:rsid w:val="00E8421E"/>
    <w:rsid w:val="00E921BD"/>
    <w:rsid w:val="00E9242C"/>
    <w:rsid w:val="00E94FA5"/>
    <w:rsid w:val="00E96DF2"/>
    <w:rsid w:val="00EA1607"/>
    <w:rsid w:val="00EA3ECC"/>
    <w:rsid w:val="00EA58C0"/>
    <w:rsid w:val="00EA5ADB"/>
    <w:rsid w:val="00EB403D"/>
    <w:rsid w:val="00EC233A"/>
    <w:rsid w:val="00ED7896"/>
    <w:rsid w:val="00ED79A2"/>
    <w:rsid w:val="00EE0911"/>
    <w:rsid w:val="00EE1147"/>
    <w:rsid w:val="00EF0F09"/>
    <w:rsid w:val="00EF2414"/>
    <w:rsid w:val="00F13A03"/>
    <w:rsid w:val="00F212AE"/>
    <w:rsid w:val="00F355EE"/>
    <w:rsid w:val="00F41FB3"/>
    <w:rsid w:val="00F556CD"/>
    <w:rsid w:val="00F5643C"/>
    <w:rsid w:val="00F56B4A"/>
    <w:rsid w:val="00F5709F"/>
    <w:rsid w:val="00F72D85"/>
    <w:rsid w:val="00F75D8D"/>
    <w:rsid w:val="00F77465"/>
    <w:rsid w:val="00F853A3"/>
    <w:rsid w:val="00F868FF"/>
    <w:rsid w:val="00F9055A"/>
    <w:rsid w:val="00F96B13"/>
    <w:rsid w:val="00FB2577"/>
    <w:rsid w:val="00FB4BA5"/>
    <w:rsid w:val="00FC3903"/>
    <w:rsid w:val="00FC5F79"/>
    <w:rsid w:val="00FC628E"/>
    <w:rsid w:val="00FD14DF"/>
    <w:rsid w:val="00FD1EB1"/>
    <w:rsid w:val="00FD52BF"/>
    <w:rsid w:val="00FE7B0A"/>
    <w:rsid w:val="00FF3FC7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6D3E6E1F8E246201E682DC894BEC2C4BB518A8A91EA3B96BD05EEB53FC624C9E0DF9DA6E977688CAD1B31974A68035A0C20517D06E225C3b2nC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Лежнюк</cp:lastModifiedBy>
  <cp:revision>13</cp:revision>
  <cp:lastPrinted>2020-06-08T13:55:00Z</cp:lastPrinted>
  <dcterms:created xsi:type="dcterms:W3CDTF">2020-05-29T13:21:00Z</dcterms:created>
  <dcterms:modified xsi:type="dcterms:W3CDTF">2020-06-09T09:24:00Z</dcterms:modified>
</cp:coreProperties>
</file>