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F1" w:rsidRDefault="007E0887">
      <w:pPr>
        <w:jc w:val="center"/>
        <w:rPr>
          <w:sz w:val="16"/>
        </w:rPr>
      </w:pPr>
      <w:r w:rsidRPr="007E0887">
        <w:rPr>
          <w:noProof/>
        </w:rPr>
        <w:pict>
          <v:shapetype id="_x0000_t202" coordsize="21600,21600" o:spt="202" path="m,l,21600r21600,l21600,xe">
            <v:stroke joinstyle="miter"/>
            <v:path gradientshapeok="t" o:connecttype="rect"/>
          </v:shapetype>
          <v:shape id="_x0000_s1026" type="#_x0000_t202" style="position:absolute;left:0;text-align:left;margin-left:283.7pt;margin-top:-6.15pt;width:185.9pt;height:59.45pt;z-index:251658240" stroked="f">
            <v:textbox>
              <w:txbxContent>
                <w:p w:rsidR="003F7B5D" w:rsidRDefault="003F7B5D" w:rsidP="00710CB8">
                  <w:pPr>
                    <w:jc w:val="center"/>
                    <w:rPr>
                      <w:sz w:val="28"/>
                      <w:szCs w:val="28"/>
                    </w:rPr>
                  </w:pPr>
                </w:p>
              </w:txbxContent>
            </v:textbox>
          </v:shape>
        </w:pict>
      </w:r>
      <w:r w:rsidR="00382819">
        <w:rPr>
          <w:noProof/>
        </w:rPr>
        <w:drawing>
          <wp:inline distT="0" distB="0" distL="0" distR="0">
            <wp:extent cx="781050" cy="1017270"/>
            <wp:effectExtent l="19050" t="0" r="0" b="0"/>
            <wp:docPr id="1"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pic:cNvPicPr>
                      <a:picLocks noChangeAspect="1" noChangeArrowheads="1"/>
                    </pic:cNvPicPr>
                  </pic:nvPicPr>
                  <pic:blipFill>
                    <a:blip r:embed="rId8" cstate="print"/>
                    <a:srcRect/>
                    <a:stretch>
                      <a:fillRect/>
                    </a:stretch>
                  </pic:blipFill>
                  <pic:spPr bwMode="auto">
                    <a:xfrm>
                      <a:off x="0" y="0"/>
                      <a:ext cx="781050" cy="1017270"/>
                    </a:xfrm>
                    <a:prstGeom prst="rect">
                      <a:avLst/>
                    </a:prstGeom>
                    <a:noFill/>
                    <a:ln w="9525">
                      <a:noFill/>
                      <a:miter lim="800000"/>
                      <a:headEnd/>
                      <a:tailEnd/>
                    </a:ln>
                  </pic:spPr>
                </pic:pic>
              </a:graphicData>
            </a:graphic>
          </wp:inline>
        </w:drawing>
      </w:r>
    </w:p>
    <w:p w:rsidR="003867F1" w:rsidRDefault="003867F1">
      <w:pPr>
        <w:pStyle w:val="3"/>
        <w:pBdr>
          <w:left w:val="none" w:sz="0" w:space="0" w:color="auto"/>
          <w:bottom w:val="none" w:sz="0" w:space="0" w:color="auto"/>
          <w:right w:val="none" w:sz="0" w:space="0" w:color="auto"/>
        </w:pBdr>
        <w:spacing w:before="120"/>
      </w:pPr>
      <w:r>
        <w:rPr>
          <w:sz w:val="32"/>
        </w:rPr>
        <w:t xml:space="preserve">Российская Федерация </w:t>
      </w:r>
    </w:p>
    <w:p w:rsidR="003867F1" w:rsidRDefault="003867F1">
      <w:pPr>
        <w:pStyle w:val="4"/>
        <w:pBdr>
          <w:left w:val="none" w:sz="0" w:space="0" w:color="auto"/>
          <w:bottom w:val="none" w:sz="0" w:space="0" w:color="auto"/>
          <w:right w:val="none" w:sz="0" w:space="0" w:color="auto"/>
        </w:pBdr>
        <w:spacing w:before="120"/>
        <w:rPr>
          <w:sz w:val="28"/>
        </w:rPr>
      </w:pPr>
      <w:r>
        <w:t xml:space="preserve">Республика Карелия    </w:t>
      </w:r>
    </w:p>
    <w:p w:rsidR="003867F1" w:rsidRDefault="003867F1">
      <w:pPr>
        <w:pStyle w:val="1"/>
        <w:pBdr>
          <w:left w:val="none" w:sz="0" w:space="0" w:color="auto"/>
          <w:bottom w:val="none" w:sz="0" w:space="0" w:color="auto"/>
          <w:right w:val="none" w:sz="0" w:space="0" w:color="auto"/>
        </w:pBdr>
        <w:spacing w:before="360"/>
        <w:rPr>
          <w:b w:val="0"/>
          <w:sz w:val="44"/>
        </w:rPr>
      </w:pPr>
      <w:r>
        <w:rPr>
          <w:b w:val="0"/>
          <w:noProof/>
          <w:sz w:val="44"/>
        </w:rPr>
        <w:t>УКАЗ</w:t>
      </w:r>
    </w:p>
    <w:p w:rsidR="003867F1" w:rsidRDefault="003867F1">
      <w:pPr>
        <w:pStyle w:val="2"/>
        <w:pBdr>
          <w:left w:val="none" w:sz="0" w:space="0" w:color="auto"/>
          <w:bottom w:val="none" w:sz="0" w:space="0" w:color="auto"/>
          <w:right w:val="none" w:sz="0" w:space="0" w:color="auto"/>
        </w:pBdr>
        <w:spacing w:before="240"/>
        <w:rPr>
          <w:spacing w:val="60"/>
        </w:rPr>
      </w:pPr>
      <w:r>
        <w:rPr>
          <w:spacing w:val="60"/>
        </w:rPr>
        <w:t>ГЛАВЫ РЕСПУБЛИКИ КАРЕЛИЯ</w:t>
      </w:r>
    </w:p>
    <w:p w:rsidR="003867F1" w:rsidRDefault="003867F1"/>
    <w:p w:rsidR="00B16FF8" w:rsidRDefault="005C47A6" w:rsidP="00286E7E">
      <w:pPr>
        <w:jc w:val="center"/>
        <w:rPr>
          <w:b/>
          <w:sz w:val="28"/>
          <w:szCs w:val="28"/>
        </w:rPr>
      </w:pPr>
      <w:r>
        <w:rPr>
          <w:b/>
          <w:sz w:val="28"/>
          <w:szCs w:val="28"/>
        </w:rPr>
        <w:t>О внесении изменений в Указ Главы Республики Карелия                                  от 5 декабря 2002 года № 185</w:t>
      </w:r>
    </w:p>
    <w:p w:rsidR="005C47A6" w:rsidRDefault="005C47A6" w:rsidP="00422024">
      <w:pPr>
        <w:ind w:firstLine="567"/>
        <w:jc w:val="both"/>
        <w:rPr>
          <w:b/>
          <w:sz w:val="28"/>
          <w:szCs w:val="28"/>
        </w:rPr>
      </w:pPr>
    </w:p>
    <w:p w:rsidR="005C47A6" w:rsidRPr="00286E7E" w:rsidRDefault="00286E7E" w:rsidP="00422024">
      <w:pPr>
        <w:ind w:firstLine="567"/>
        <w:jc w:val="both"/>
        <w:rPr>
          <w:sz w:val="28"/>
          <w:szCs w:val="28"/>
        </w:rPr>
      </w:pPr>
      <w:proofErr w:type="gramStart"/>
      <w:r w:rsidRPr="00286E7E">
        <w:rPr>
          <w:sz w:val="28"/>
          <w:szCs w:val="28"/>
        </w:rPr>
        <w:t xml:space="preserve">Внести в Положение о Комиссии по вопросам религиозных объединений при Главе Республики Карелия, утвержденное Указом Главы Республики Карелия от 5 декабря 2002 года № 185 «О Комиссии по вопросам религиозных объединений при Главе Республики Карелия»  </w:t>
      </w:r>
      <w:r w:rsidR="00D04F93">
        <w:rPr>
          <w:sz w:val="28"/>
          <w:szCs w:val="28"/>
        </w:rPr>
        <w:t xml:space="preserve">(Собрание законодательства Республики Карелия, 2002, № 12, ст. 1559; 2006, № 12, ст. 1494), изменения, изложив его в новой редакции согласно приложению. </w:t>
      </w:r>
      <w:r w:rsidRPr="00286E7E">
        <w:rPr>
          <w:sz w:val="28"/>
          <w:szCs w:val="28"/>
        </w:rPr>
        <w:t xml:space="preserve"> </w:t>
      </w:r>
      <w:proofErr w:type="gramEnd"/>
    </w:p>
    <w:p w:rsidR="00CC1D62" w:rsidRDefault="00CC1D62" w:rsidP="00422024">
      <w:pPr>
        <w:ind w:firstLine="567"/>
        <w:jc w:val="both"/>
        <w:rPr>
          <w:b/>
          <w:sz w:val="28"/>
          <w:szCs w:val="28"/>
        </w:rPr>
      </w:pPr>
    </w:p>
    <w:p w:rsidR="00CC1D62" w:rsidRPr="002A6477" w:rsidRDefault="00CC1D62" w:rsidP="00422024">
      <w:pPr>
        <w:ind w:firstLine="567"/>
        <w:jc w:val="both"/>
        <w:rPr>
          <w:sz w:val="28"/>
          <w:szCs w:val="28"/>
        </w:rPr>
      </w:pPr>
    </w:p>
    <w:p w:rsidR="008D5868" w:rsidRDefault="00F44374" w:rsidP="008D5868">
      <w:pPr>
        <w:rPr>
          <w:sz w:val="28"/>
          <w:szCs w:val="28"/>
        </w:rPr>
      </w:pPr>
      <w:r>
        <w:rPr>
          <w:sz w:val="28"/>
          <w:szCs w:val="28"/>
        </w:rPr>
        <w:t xml:space="preserve">          </w:t>
      </w:r>
      <w:r w:rsidR="008D5868">
        <w:rPr>
          <w:sz w:val="28"/>
          <w:szCs w:val="28"/>
        </w:rPr>
        <w:t>Глав</w:t>
      </w:r>
      <w:r>
        <w:rPr>
          <w:sz w:val="28"/>
          <w:szCs w:val="28"/>
        </w:rPr>
        <w:t>а</w:t>
      </w:r>
      <w:r w:rsidR="008D5868" w:rsidRPr="00665C8B">
        <w:rPr>
          <w:sz w:val="28"/>
          <w:szCs w:val="28"/>
        </w:rPr>
        <w:t xml:space="preserve"> </w:t>
      </w:r>
    </w:p>
    <w:p w:rsidR="00877641" w:rsidRPr="00ED0EEA" w:rsidRDefault="008D5868" w:rsidP="008D5868">
      <w:pPr>
        <w:rPr>
          <w:sz w:val="28"/>
          <w:szCs w:val="28"/>
        </w:rPr>
      </w:pPr>
      <w:r w:rsidRPr="00665C8B">
        <w:rPr>
          <w:sz w:val="28"/>
          <w:szCs w:val="28"/>
        </w:rPr>
        <w:t xml:space="preserve">Республики  Карелия                                                </w:t>
      </w:r>
      <w:r>
        <w:rPr>
          <w:sz w:val="28"/>
          <w:szCs w:val="28"/>
        </w:rPr>
        <w:t xml:space="preserve">          </w:t>
      </w:r>
      <w:r w:rsidRPr="00665C8B">
        <w:rPr>
          <w:sz w:val="28"/>
          <w:szCs w:val="28"/>
        </w:rPr>
        <w:t xml:space="preserve">     </w:t>
      </w:r>
      <w:r>
        <w:rPr>
          <w:sz w:val="28"/>
          <w:szCs w:val="28"/>
        </w:rPr>
        <w:t xml:space="preserve">А.П. </w:t>
      </w:r>
      <w:proofErr w:type="spellStart"/>
      <w:r>
        <w:rPr>
          <w:sz w:val="28"/>
          <w:szCs w:val="28"/>
        </w:rPr>
        <w:t>Худилайнен</w:t>
      </w:r>
      <w:proofErr w:type="spellEnd"/>
    </w:p>
    <w:p w:rsidR="003867F1" w:rsidRDefault="003867F1">
      <w:pPr>
        <w:rPr>
          <w:sz w:val="28"/>
          <w:szCs w:val="28"/>
        </w:rPr>
      </w:pPr>
    </w:p>
    <w:p w:rsidR="009D00E0" w:rsidRPr="00ED0EEA" w:rsidRDefault="009D00E0">
      <w:pPr>
        <w:rPr>
          <w:sz w:val="28"/>
          <w:szCs w:val="28"/>
        </w:rPr>
      </w:pPr>
    </w:p>
    <w:p w:rsidR="003867F1" w:rsidRPr="00ED0EEA" w:rsidRDefault="003867F1">
      <w:pPr>
        <w:rPr>
          <w:sz w:val="28"/>
          <w:szCs w:val="28"/>
        </w:rPr>
      </w:pPr>
      <w:r w:rsidRPr="00ED0EEA">
        <w:rPr>
          <w:sz w:val="28"/>
          <w:szCs w:val="28"/>
        </w:rPr>
        <w:t>г.</w:t>
      </w:r>
      <w:r w:rsidR="00C46B2B" w:rsidRPr="00ED0EEA">
        <w:rPr>
          <w:sz w:val="28"/>
          <w:szCs w:val="28"/>
        </w:rPr>
        <w:t xml:space="preserve"> </w:t>
      </w:r>
      <w:r w:rsidRPr="00ED0EEA">
        <w:rPr>
          <w:sz w:val="28"/>
          <w:szCs w:val="28"/>
        </w:rPr>
        <w:t>Петрозаводск</w:t>
      </w:r>
    </w:p>
    <w:p w:rsidR="003867F1" w:rsidRPr="00ED0EEA" w:rsidRDefault="008150B4">
      <w:pPr>
        <w:rPr>
          <w:sz w:val="28"/>
          <w:szCs w:val="28"/>
        </w:rPr>
      </w:pPr>
      <w:r>
        <w:rPr>
          <w:sz w:val="28"/>
          <w:szCs w:val="28"/>
        </w:rPr>
        <w:t xml:space="preserve">16 </w:t>
      </w:r>
      <w:r w:rsidR="009D00E0">
        <w:rPr>
          <w:sz w:val="28"/>
          <w:szCs w:val="28"/>
        </w:rPr>
        <w:t xml:space="preserve">апреля </w:t>
      </w:r>
      <w:r w:rsidR="00EC4F8D">
        <w:rPr>
          <w:sz w:val="28"/>
          <w:szCs w:val="28"/>
        </w:rPr>
        <w:t xml:space="preserve">2013 </w:t>
      </w:r>
      <w:r w:rsidR="003867F1" w:rsidRPr="00ED0EEA">
        <w:rPr>
          <w:sz w:val="28"/>
          <w:szCs w:val="28"/>
        </w:rPr>
        <w:t>года</w:t>
      </w:r>
    </w:p>
    <w:p w:rsidR="00D04F93" w:rsidRDefault="003867F1">
      <w:pPr>
        <w:rPr>
          <w:sz w:val="28"/>
          <w:szCs w:val="28"/>
        </w:rPr>
        <w:sectPr w:rsidR="00D04F93" w:rsidSect="00F10A57">
          <w:headerReference w:type="even" r:id="rId9"/>
          <w:headerReference w:type="default" r:id="rId10"/>
          <w:pgSz w:w="11906" w:h="16838"/>
          <w:pgMar w:top="709" w:right="1276" w:bottom="851" w:left="1559" w:header="425" w:footer="720" w:gutter="0"/>
          <w:pgNumType w:start="1"/>
          <w:cols w:space="720"/>
          <w:titlePg/>
          <w:docGrid w:linePitch="360"/>
        </w:sectPr>
      </w:pPr>
      <w:r w:rsidRPr="00ED0EEA">
        <w:rPr>
          <w:sz w:val="28"/>
          <w:szCs w:val="28"/>
        </w:rPr>
        <w:t>№</w:t>
      </w:r>
      <w:r w:rsidR="008150B4">
        <w:rPr>
          <w:sz w:val="28"/>
          <w:szCs w:val="28"/>
        </w:rPr>
        <w:t xml:space="preserve"> 17</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D04F93" w:rsidTr="00D04F93">
        <w:tc>
          <w:tcPr>
            <w:tcW w:w="4643" w:type="dxa"/>
          </w:tcPr>
          <w:p w:rsidR="00D04F93" w:rsidRDefault="00D04F93" w:rsidP="006E22D9">
            <w:pPr>
              <w:ind w:right="-143"/>
              <w:rPr>
                <w:sz w:val="28"/>
                <w:szCs w:val="28"/>
              </w:rPr>
            </w:pPr>
          </w:p>
        </w:tc>
        <w:tc>
          <w:tcPr>
            <w:tcW w:w="4644" w:type="dxa"/>
          </w:tcPr>
          <w:p w:rsidR="00D04F93" w:rsidRDefault="00D04F93" w:rsidP="006E22D9">
            <w:pPr>
              <w:ind w:right="-143"/>
              <w:rPr>
                <w:sz w:val="28"/>
                <w:szCs w:val="28"/>
              </w:rPr>
            </w:pPr>
          </w:p>
          <w:p w:rsidR="00D04F93" w:rsidRDefault="00D04F93" w:rsidP="006E22D9">
            <w:pPr>
              <w:ind w:left="319" w:right="-143"/>
              <w:rPr>
                <w:sz w:val="28"/>
                <w:szCs w:val="28"/>
              </w:rPr>
            </w:pPr>
            <w:r>
              <w:rPr>
                <w:sz w:val="28"/>
                <w:szCs w:val="28"/>
              </w:rPr>
              <w:t xml:space="preserve">Приложение к Указу </w:t>
            </w:r>
          </w:p>
          <w:p w:rsidR="00D04F93" w:rsidRDefault="00D04F93" w:rsidP="006E22D9">
            <w:pPr>
              <w:ind w:left="319" w:right="-143"/>
              <w:rPr>
                <w:sz w:val="28"/>
                <w:szCs w:val="28"/>
              </w:rPr>
            </w:pPr>
            <w:r>
              <w:rPr>
                <w:sz w:val="28"/>
                <w:szCs w:val="28"/>
              </w:rPr>
              <w:t xml:space="preserve">Главы Республики Карелия </w:t>
            </w:r>
          </w:p>
          <w:p w:rsidR="00D04F93" w:rsidRDefault="0084283F" w:rsidP="0084283F">
            <w:pPr>
              <w:ind w:left="319" w:right="-143"/>
              <w:rPr>
                <w:sz w:val="28"/>
                <w:szCs w:val="28"/>
              </w:rPr>
            </w:pPr>
            <w:r>
              <w:rPr>
                <w:sz w:val="28"/>
                <w:szCs w:val="28"/>
              </w:rPr>
              <w:t>о</w:t>
            </w:r>
            <w:r w:rsidR="00D04F93">
              <w:rPr>
                <w:sz w:val="28"/>
                <w:szCs w:val="28"/>
              </w:rPr>
              <w:t>т</w:t>
            </w:r>
            <w:r>
              <w:rPr>
                <w:sz w:val="28"/>
                <w:szCs w:val="28"/>
              </w:rPr>
              <w:t xml:space="preserve"> </w:t>
            </w:r>
            <w:r w:rsidRPr="0084283F">
              <w:rPr>
                <w:sz w:val="28"/>
                <w:szCs w:val="28"/>
              </w:rPr>
              <w:t xml:space="preserve">16 апреля 2013 года № </w:t>
            </w:r>
            <w:r>
              <w:rPr>
                <w:sz w:val="28"/>
                <w:szCs w:val="28"/>
              </w:rPr>
              <w:t>17</w:t>
            </w:r>
          </w:p>
        </w:tc>
      </w:tr>
    </w:tbl>
    <w:p w:rsidR="00877641" w:rsidRDefault="00877641" w:rsidP="006E22D9">
      <w:pPr>
        <w:ind w:right="-143"/>
      </w:pPr>
    </w:p>
    <w:p w:rsidR="00D04F93" w:rsidRPr="0030725D" w:rsidRDefault="00D04F93" w:rsidP="006E22D9">
      <w:pPr>
        <w:ind w:right="-143"/>
        <w:jc w:val="center"/>
        <w:rPr>
          <w:b/>
          <w:sz w:val="27"/>
          <w:szCs w:val="27"/>
        </w:rPr>
      </w:pPr>
      <w:r w:rsidRPr="0030725D">
        <w:rPr>
          <w:b/>
          <w:sz w:val="27"/>
          <w:szCs w:val="27"/>
        </w:rPr>
        <w:t>Положение</w:t>
      </w:r>
    </w:p>
    <w:p w:rsidR="00D04F93" w:rsidRPr="0030725D" w:rsidRDefault="00D04F93" w:rsidP="006E22D9">
      <w:pPr>
        <w:ind w:right="-143"/>
        <w:jc w:val="center"/>
        <w:rPr>
          <w:b/>
          <w:sz w:val="27"/>
          <w:szCs w:val="27"/>
        </w:rPr>
      </w:pPr>
      <w:r w:rsidRPr="0030725D">
        <w:rPr>
          <w:b/>
          <w:sz w:val="27"/>
          <w:szCs w:val="27"/>
        </w:rPr>
        <w:t xml:space="preserve">о Комиссии по вопросам религиозных объединений </w:t>
      </w:r>
      <w:proofErr w:type="gramStart"/>
      <w:r w:rsidRPr="0030725D">
        <w:rPr>
          <w:b/>
          <w:sz w:val="27"/>
          <w:szCs w:val="27"/>
        </w:rPr>
        <w:t>при</w:t>
      </w:r>
      <w:proofErr w:type="gramEnd"/>
      <w:r w:rsidRPr="0030725D">
        <w:rPr>
          <w:b/>
          <w:sz w:val="27"/>
          <w:szCs w:val="27"/>
        </w:rPr>
        <w:t xml:space="preserve"> </w:t>
      </w:r>
    </w:p>
    <w:p w:rsidR="00D04F93" w:rsidRPr="0030725D" w:rsidRDefault="00D04F93" w:rsidP="006E22D9">
      <w:pPr>
        <w:ind w:right="-143"/>
        <w:jc w:val="center"/>
        <w:rPr>
          <w:b/>
          <w:sz w:val="27"/>
          <w:szCs w:val="27"/>
        </w:rPr>
      </w:pPr>
      <w:r w:rsidRPr="0030725D">
        <w:rPr>
          <w:b/>
          <w:sz w:val="27"/>
          <w:szCs w:val="27"/>
        </w:rPr>
        <w:t>Главе Республики Карелия</w:t>
      </w:r>
    </w:p>
    <w:p w:rsidR="00EF09F5" w:rsidRPr="0030725D" w:rsidRDefault="00EF09F5" w:rsidP="006E22D9">
      <w:pPr>
        <w:ind w:right="-143"/>
        <w:jc w:val="center"/>
        <w:rPr>
          <w:b/>
          <w:sz w:val="27"/>
          <w:szCs w:val="27"/>
        </w:rPr>
      </w:pPr>
    </w:p>
    <w:p w:rsidR="00BE4308" w:rsidRPr="0030725D" w:rsidRDefault="00EF09F5" w:rsidP="006E22D9">
      <w:pPr>
        <w:ind w:right="-143"/>
        <w:jc w:val="both"/>
        <w:rPr>
          <w:sz w:val="27"/>
          <w:szCs w:val="27"/>
        </w:rPr>
      </w:pPr>
      <w:r w:rsidRPr="0030725D">
        <w:rPr>
          <w:b/>
          <w:sz w:val="27"/>
          <w:szCs w:val="27"/>
        </w:rPr>
        <w:tab/>
      </w:r>
      <w:r w:rsidRPr="0030725D">
        <w:rPr>
          <w:sz w:val="27"/>
          <w:szCs w:val="27"/>
        </w:rPr>
        <w:t>1.</w:t>
      </w:r>
      <w:r w:rsidRPr="0030725D">
        <w:rPr>
          <w:b/>
          <w:sz w:val="27"/>
          <w:szCs w:val="27"/>
        </w:rPr>
        <w:t xml:space="preserve"> </w:t>
      </w:r>
      <w:r w:rsidRPr="0030725D">
        <w:rPr>
          <w:sz w:val="27"/>
          <w:szCs w:val="27"/>
        </w:rPr>
        <w:t>Комиссия по вопросам религиозных объединений при Главе Республики Карелия</w:t>
      </w:r>
      <w:r w:rsidR="00BE4308" w:rsidRPr="0030725D">
        <w:rPr>
          <w:sz w:val="27"/>
          <w:szCs w:val="27"/>
        </w:rPr>
        <w:t xml:space="preserve"> (далее – Комиссия) образована в целях подготовки предложений по вопросам, возникающим в сфере взаимодействия государства и религиозных объединений и находящимся в компетенции Главы Республики Карелия.</w:t>
      </w:r>
    </w:p>
    <w:p w:rsidR="00EF09F5" w:rsidRPr="0030725D" w:rsidRDefault="00BE4308" w:rsidP="006E22D9">
      <w:pPr>
        <w:ind w:right="-143"/>
        <w:jc w:val="both"/>
        <w:rPr>
          <w:sz w:val="27"/>
          <w:szCs w:val="27"/>
        </w:rPr>
      </w:pPr>
      <w:r w:rsidRPr="0030725D">
        <w:rPr>
          <w:sz w:val="27"/>
          <w:szCs w:val="27"/>
        </w:rPr>
        <w:tab/>
        <w:t xml:space="preserve">2. В своей деятельности Комиссия руководствуется Конституцией Российской Федерации, Федеральным законом от 26 сентября 1997 года                 № 125-ФЗ «О свободе совести и о религиозных объединениях» и иными нормативными правовыми актами Российской Федерации, Конституцией Республики Карелия и иными нормативными правовыми актами Республики Карелия, а также настоящим Положением.    </w:t>
      </w:r>
    </w:p>
    <w:p w:rsidR="00B26EDA" w:rsidRPr="0030725D" w:rsidRDefault="00B26EDA" w:rsidP="006E22D9">
      <w:pPr>
        <w:ind w:right="-143"/>
        <w:jc w:val="both"/>
        <w:rPr>
          <w:sz w:val="27"/>
          <w:szCs w:val="27"/>
        </w:rPr>
      </w:pPr>
      <w:r w:rsidRPr="0030725D">
        <w:rPr>
          <w:sz w:val="27"/>
          <w:szCs w:val="27"/>
        </w:rPr>
        <w:tab/>
        <w:t>3. Основными задачами Комиссии являются:</w:t>
      </w:r>
    </w:p>
    <w:p w:rsidR="00B26EDA" w:rsidRPr="0030725D" w:rsidRDefault="00B26EDA" w:rsidP="006E22D9">
      <w:pPr>
        <w:ind w:right="-143"/>
        <w:jc w:val="both"/>
        <w:rPr>
          <w:sz w:val="27"/>
          <w:szCs w:val="27"/>
        </w:rPr>
      </w:pPr>
      <w:r w:rsidRPr="0030725D">
        <w:rPr>
          <w:sz w:val="27"/>
          <w:szCs w:val="27"/>
        </w:rPr>
        <w:tab/>
        <w:t>1) обеспечение взаимодействия Главы Республики Карелия с религиозными объединениями;</w:t>
      </w:r>
    </w:p>
    <w:p w:rsidR="00B26EDA" w:rsidRPr="0030725D" w:rsidRDefault="00B26EDA" w:rsidP="006E22D9">
      <w:pPr>
        <w:ind w:right="-143"/>
        <w:jc w:val="both"/>
        <w:rPr>
          <w:sz w:val="27"/>
          <w:szCs w:val="27"/>
        </w:rPr>
      </w:pPr>
      <w:r w:rsidRPr="0030725D">
        <w:rPr>
          <w:sz w:val="27"/>
          <w:szCs w:val="27"/>
        </w:rPr>
        <w:tab/>
        <w:t>2) содействие укреплению общественного согласия, достижению взаимопонимания, веротерпимости и взаимного уважения в вопросах свободы совести и свободы вероисповедания;</w:t>
      </w:r>
    </w:p>
    <w:p w:rsidR="00B26EDA" w:rsidRPr="0030725D" w:rsidRDefault="00B26EDA" w:rsidP="006E22D9">
      <w:pPr>
        <w:ind w:right="-143"/>
        <w:jc w:val="both"/>
        <w:rPr>
          <w:sz w:val="27"/>
          <w:szCs w:val="27"/>
        </w:rPr>
      </w:pPr>
      <w:r w:rsidRPr="0030725D">
        <w:rPr>
          <w:sz w:val="27"/>
          <w:szCs w:val="27"/>
        </w:rPr>
        <w:tab/>
        <w:t xml:space="preserve">3) рассмотрение и анализ практики взаимоотношений государства и религиозных объединений, подготовка рекомендаций органам </w:t>
      </w:r>
      <w:proofErr w:type="spellStart"/>
      <w:proofErr w:type="gramStart"/>
      <w:r w:rsidRPr="0030725D">
        <w:rPr>
          <w:sz w:val="27"/>
          <w:szCs w:val="27"/>
        </w:rPr>
        <w:t>исполни</w:t>
      </w:r>
      <w:r w:rsidR="00090014" w:rsidRPr="0030725D">
        <w:rPr>
          <w:sz w:val="27"/>
          <w:szCs w:val="27"/>
        </w:rPr>
        <w:t>-</w:t>
      </w:r>
      <w:r w:rsidRPr="0030725D">
        <w:rPr>
          <w:sz w:val="27"/>
          <w:szCs w:val="27"/>
        </w:rPr>
        <w:t>тельной</w:t>
      </w:r>
      <w:proofErr w:type="spellEnd"/>
      <w:proofErr w:type="gramEnd"/>
      <w:r w:rsidRPr="0030725D">
        <w:rPr>
          <w:sz w:val="27"/>
          <w:szCs w:val="27"/>
        </w:rPr>
        <w:t xml:space="preserve"> власти Республики Карелия и органам местного самоуправления в Республике Карелия по реализации законодательства Российской Федерации в сфере государственно-конфессиональных отношений.</w:t>
      </w:r>
    </w:p>
    <w:p w:rsidR="00B26EDA" w:rsidRPr="0030725D" w:rsidRDefault="00B26EDA" w:rsidP="006E22D9">
      <w:pPr>
        <w:ind w:right="-143"/>
        <w:jc w:val="both"/>
        <w:rPr>
          <w:sz w:val="27"/>
          <w:szCs w:val="27"/>
        </w:rPr>
      </w:pPr>
      <w:r w:rsidRPr="0030725D">
        <w:rPr>
          <w:sz w:val="27"/>
          <w:szCs w:val="27"/>
        </w:rPr>
        <w:tab/>
        <w:t>4. Комиссия в соответствии с возложенными на нее задачами:</w:t>
      </w:r>
    </w:p>
    <w:p w:rsidR="00BC2FD5" w:rsidRPr="0030725D" w:rsidRDefault="00BC2FD5" w:rsidP="006E22D9">
      <w:pPr>
        <w:ind w:right="-143"/>
        <w:jc w:val="both"/>
        <w:rPr>
          <w:sz w:val="27"/>
          <w:szCs w:val="27"/>
        </w:rPr>
      </w:pPr>
      <w:r w:rsidRPr="0030725D">
        <w:rPr>
          <w:sz w:val="27"/>
          <w:szCs w:val="27"/>
        </w:rPr>
        <w:tab/>
        <w:t>1) вырабатывает для Главы Республики Карелия предложения по</w:t>
      </w:r>
      <w:r w:rsidR="007C439B" w:rsidRPr="0030725D">
        <w:rPr>
          <w:sz w:val="27"/>
          <w:szCs w:val="27"/>
        </w:rPr>
        <w:t xml:space="preserve"> урегулированию проблем, связанных с деятельностью религиозных объединений, требующих их решения, в том числе с передачей религиозным организациям в собственность либо пользование культовых зданий и сооружений, предметов религиозного назначения;</w:t>
      </w:r>
    </w:p>
    <w:p w:rsidR="007C439B" w:rsidRPr="0030725D" w:rsidRDefault="007C439B" w:rsidP="006E22D9">
      <w:pPr>
        <w:ind w:right="-143"/>
        <w:jc w:val="both"/>
        <w:rPr>
          <w:sz w:val="27"/>
          <w:szCs w:val="27"/>
        </w:rPr>
      </w:pPr>
      <w:r w:rsidRPr="0030725D">
        <w:rPr>
          <w:sz w:val="27"/>
          <w:szCs w:val="27"/>
        </w:rPr>
        <w:tab/>
        <w:t xml:space="preserve">2) заслушивает информацию о религиозной ситуации и взаимодействии органов государственной власти и религиозных объединений в Республике Карелия, направляет информационно-аналитическую справку руководителям органов исполнительной власти Республики Карелия, главам муниципальных образований городских округов и муниципальных районов в Республике Карелия, а также руководителям централизованных религиозных организаций республики для информации и использования в работе; </w:t>
      </w:r>
      <w:r w:rsidR="00090014" w:rsidRPr="0030725D">
        <w:rPr>
          <w:sz w:val="27"/>
          <w:szCs w:val="27"/>
        </w:rPr>
        <w:tab/>
      </w:r>
      <w:r w:rsidR="00090014" w:rsidRPr="0030725D">
        <w:rPr>
          <w:sz w:val="27"/>
          <w:szCs w:val="27"/>
        </w:rPr>
        <w:tab/>
      </w:r>
    </w:p>
    <w:p w:rsidR="00090014" w:rsidRPr="0030725D" w:rsidRDefault="00090014" w:rsidP="006E22D9">
      <w:pPr>
        <w:ind w:right="-143"/>
        <w:jc w:val="both"/>
        <w:rPr>
          <w:sz w:val="27"/>
          <w:szCs w:val="27"/>
        </w:rPr>
      </w:pPr>
      <w:r w:rsidRPr="0030725D">
        <w:rPr>
          <w:sz w:val="27"/>
          <w:szCs w:val="27"/>
        </w:rPr>
        <w:tab/>
        <w:t xml:space="preserve">3) заслушивает представителей органов исполнительной власти Республики Карелия по вопросам выполнения законодательства в области соблюдения прав граждан на свободу совести и вероисповедания, развития взаимодействия с религиозными организациями в сфере поддержки их </w:t>
      </w:r>
      <w:r w:rsidRPr="0030725D">
        <w:rPr>
          <w:sz w:val="27"/>
          <w:szCs w:val="27"/>
        </w:rPr>
        <w:lastRenderedPageBreak/>
        <w:t xml:space="preserve">социально ориентированной и благотворительной деятельности, духовно-нравственного воспитания населения, пропаганды здорового образа жизни; </w:t>
      </w:r>
    </w:p>
    <w:p w:rsidR="00090014" w:rsidRPr="0030725D" w:rsidRDefault="00090014" w:rsidP="006E22D9">
      <w:pPr>
        <w:ind w:right="-143"/>
        <w:jc w:val="both"/>
        <w:rPr>
          <w:sz w:val="27"/>
          <w:szCs w:val="27"/>
        </w:rPr>
      </w:pPr>
      <w:r w:rsidRPr="0030725D">
        <w:rPr>
          <w:sz w:val="27"/>
          <w:szCs w:val="27"/>
        </w:rPr>
        <w:tab/>
        <w:t>4) выполняет координационно-методические функции в отношении деятельности органов исполнительной власти Республики Карелия по вопросам, относящимся к компетенции Комиссии;</w:t>
      </w:r>
    </w:p>
    <w:p w:rsidR="00090014" w:rsidRPr="0030725D" w:rsidRDefault="00090014" w:rsidP="006E22D9">
      <w:pPr>
        <w:ind w:right="-143"/>
        <w:jc w:val="both"/>
        <w:rPr>
          <w:sz w:val="27"/>
          <w:szCs w:val="27"/>
        </w:rPr>
      </w:pPr>
      <w:r w:rsidRPr="0030725D">
        <w:rPr>
          <w:sz w:val="27"/>
          <w:szCs w:val="27"/>
        </w:rPr>
        <w:tab/>
        <w:t xml:space="preserve">5) </w:t>
      </w:r>
      <w:r w:rsidR="00EE37C2" w:rsidRPr="0030725D">
        <w:rPr>
          <w:sz w:val="27"/>
          <w:szCs w:val="27"/>
        </w:rPr>
        <w:t>осуществляет взаимодействи</w:t>
      </w:r>
      <w:r w:rsidR="0059441B">
        <w:rPr>
          <w:sz w:val="27"/>
          <w:szCs w:val="27"/>
        </w:rPr>
        <w:t>е</w:t>
      </w:r>
      <w:r w:rsidR="00EE37C2" w:rsidRPr="0030725D">
        <w:rPr>
          <w:sz w:val="27"/>
          <w:szCs w:val="27"/>
        </w:rPr>
        <w:t xml:space="preserve"> с государственными и общественными организациями, научными учреждениями и религиозными объединениями;</w:t>
      </w:r>
    </w:p>
    <w:p w:rsidR="00EE37C2" w:rsidRPr="0030725D" w:rsidRDefault="00EE37C2" w:rsidP="006E22D9">
      <w:pPr>
        <w:ind w:right="-143"/>
        <w:jc w:val="both"/>
        <w:rPr>
          <w:sz w:val="27"/>
          <w:szCs w:val="27"/>
        </w:rPr>
      </w:pPr>
      <w:r w:rsidRPr="0030725D">
        <w:rPr>
          <w:sz w:val="27"/>
          <w:szCs w:val="27"/>
        </w:rPr>
        <w:tab/>
        <w:t>6) запрашивает и получает в установленном порядке от государственных, общественных, религиозных объединений, иных организаций необходимую информацию по вопросам, вносимым на рассмотрение Комиссии;</w:t>
      </w:r>
    </w:p>
    <w:p w:rsidR="00EE37C2" w:rsidRPr="0030725D" w:rsidRDefault="00EE37C2" w:rsidP="006E22D9">
      <w:pPr>
        <w:ind w:right="-143"/>
        <w:jc w:val="both"/>
        <w:rPr>
          <w:sz w:val="27"/>
          <w:szCs w:val="27"/>
        </w:rPr>
      </w:pPr>
      <w:r w:rsidRPr="0030725D">
        <w:rPr>
          <w:sz w:val="27"/>
          <w:szCs w:val="27"/>
        </w:rPr>
        <w:tab/>
        <w:t>7) осуществляет взаимодействи</w:t>
      </w:r>
      <w:r w:rsidR="0059441B">
        <w:rPr>
          <w:sz w:val="27"/>
          <w:szCs w:val="27"/>
        </w:rPr>
        <w:t>е</w:t>
      </w:r>
      <w:r w:rsidRPr="0030725D">
        <w:rPr>
          <w:sz w:val="27"/>
          <w:szCs w:val="27"/>
        </w:rPr>
        <w:t xml:space="preserve"> со средствами массовой информации, включая электронные, по вопросам освещения в них деятельности религиозных объединений Республики Карелия и их представителей, религиозной тематики;</w:t>
      </w:r>
    </w:p>
    <w:p w:rsidR="00EE37C2" w:rsidRPr="0030725D" w:rsidRDefault="00EE37C2" w:rsidP="006E22D9">
      <w:pPr>
        <w:ind w:right="-143"/>
        <w:jc w:val="both"/>
        <w:rPr>
          <w:sz w:val="27"/>
          <w:szCs w:val="27"/>
        </w:rPr>
      </w:pPr>
      <w:r w:rsidRPr="0030725D">
        <w:rPr>
          <w:sz w:val="27"/>
          <w:szCs w:val="27"/>
        </w:rPr>
        <w:tab/>
        <w:t xml:space="preserve">5. Комиссию возглавляет председатель, который руководит ее заседаниями. Председатель Комиссии имеет двух заместителей. По поручению председателя заседаниями Комиссии руководит один из заместителей председателя Комиссии. Организация работы по подготовке материалов для рассмотрения Комиссией </w:t>
      </w:r>
      <w:r w:rsidR="0030725D" w:rsidRPr="0030725D">
        <w:rPr>
          <w:sz w:val="27"/>
          <w:szCs w:val="27"/>
        </w:rPr>
        <w:t xml:space="preserve">осуществляется ответственным секретарем Комиссии. Ответственный секретарь выполняет поручения председателя Комиссии и его заместителей. Состав Комиссии утверждается Главой Республики Карелия. </w:t>
      </w:r>
    </w:p>
    <w:p w:rsidR="0030725D" w:rsidRPr="0030725D" w:rsidRDefault="0030725D" w:rsidP="006E22D9">
      <w:pPr>
        <w:ind w:right="-143"/>
        <w:jc w:val="both"/>
        <w:rPr>
          <w:sz w:val="27"/>
          <w:szCs w:val="27"/>
        </w:rPr>
      </w:pPr>
      <w:r w:rsidRPr="0030725D">
        <w:rPr>
          <w:sz w:val="27"/>
          <w:szCs w:val="27"/>
        </w:rPr>
        <w:tab/>
        <w:t>6. В заседании Комиссии могут участвовать представители органов государственной власти Республики Карелия и органов местного самоуправления в Республике Карелия, а также представители иных организаций.</w:t>
      </w:r>
    </w:p>
    <w:p w:rsidR="0030725D" w:rsidRPr="0030725D" w:rsidRDefault="0030725D" w:rsidP="006E22D9">
      <w:pPr>
        <w:ind w:right="-143"/>
        <w:jc w:val="both"/>
        <w:rPr>
          <w:sz w:val="27"/>
          <w:szCs w:val="27"/>
        </w:rPr>
      </w:pPr>
      <w:r w:rsidRPr="0030725D">
        <w:rPr>
          <w:sz w:val="27"/>
          <w:szCs w:val="27"/>
        </w:rPr>
        <w:tab/>
        <w:t xml:space="preserve">7. Заседания Комиссии проводятся в соответствии с планом работы Комиссии по мере необходимости, но не реже одного раза в полугодие. Заседание Комиссии правомочно, если на нем присутствует более половины членов Комиссии. Решения Комиссии принимаются не менее чем двумя третями голосов членов Комиссии, присутствующих на </w:t>
      </w:r>
      <w:r w:rsidR="006E22D9" w:rsidRPr="0030725D">
        <w:rPr>
          <w:sz w:val="27"/>
          <w:szCs w:val="27"/>
        </w:rPr>
        <w:t>заседании</w:t>
      </w:r>
      <w:r w:rsidRPr="0030725D">
        <w:rPr>
          <w:sz w:val="27"/>
          <w:szCs w:val="27"/>
        </w:rPr>
        <w:t>.</w:t>
      </w:r>
    </w:p>
    <w:p w:rsidR="0030725D" w:rsidRPr="0030725D" w:rsidRDefault="0030725D" w:rsidP="006E22D9">
      <w:pPr>
        <w:ind w:right="-143"/>
        <w:jc w:val="both"/>
        <w:rPr>
          <w:sz w:val="27"/>
          <w:szCs w:val="27"/>
        </w:rPr>
      </w:pPr>
      <w:r w:rsidRPr="0030725D">
        <w:rPr>
          <w:sz w:val="27"/>
          <w:szCs w:val="27"/>
        </w:rPr>
        <w:tab/>
        <w:t>8. По итогам заседания Комиссии оформляется протокол, который подписывается лицом, председательствующим на заседании Комиссии, и ответственным секретарем Комиссии.</w:t>
      </w:r>
    </w:p>
    <w:p w:rsidR="0030725D" w:rsidRPr="0030725D" w:rsidRDefault="0030725D" w:rsidP="006E22D9">
      <w:pPr>
        <w:ind w:right="-143"/>
        <w:jc w:val="both"/>
        <w:rPr>
          <w:sz w:val="27"/>
          <w:szCs w:val="27"/>
        </w:rPr>
      </w:pPr>
      <w:r w:rsidRPr="0030725D">
        <w:rPr>
          <w:sz w:val="27"/>
          <w:szCs w:val="27"/>
        </w:rPr>
        <w:tab/>
        <w:t>9. Комиссия для подготовки заседаний и проведения экспертных и аналитических работ вправе образовывать рабочие группы.</w:t>
      </w:r>
    </w:p>
    <w:p w:rsidR="0030725D" w:rsidRPr="0030725D" w:rsidRDefault="0030725D" w:rsidP="006E22D9">
      <w:pPr>
        <w:ind w:right="-143"/>
        <w:jc w:val="both"/>
        <w:rPr>
          <w:sz w:val="27"/>
          <w:szCs w:val="27"/>
        </w:rPr>
      </w:pPr>
      <w:r w:rsidRPr="0030725D">
        <w:rPr>
          <w:sz w:val="27"/>
          <w:szCs w:val="27"/>
        </w:rPr>
        <w:tab/>
        <w:t>10. Комиссия сотрудничает с Советом по взаимодействию с религиозными объединениями при Президенте Российской Федерации и Комиссией по вопросам религиозных объединений при Правительстве Российской Федерации.</w:t>
      </w:r>
    </w:p>
    <w:p w:rsidR="0030725D" w:rsidRDefault="0030725D" w:rsidP="006E22D9">
      <w:pPr>
        <w:ind w:right="-143"/>
        <w:jc w:val="both"/>
        <w:rPr>
          <w:sz w:val="27"/>
          <w:szCs w:val="27"/>
        </w:rPr>
      </w:pPr>
      <w:r w:rsidRPr="0030725D">
        <w:rPr>
          <w:sz w:val="27"/>
          <w:szCs w:val="27"/>
        </w:rPr>
        <w:tab/>
        <w:t xml:space="preserve">11. Организационно-техническое обеспечение деятельности Комиссии осуществляется Министерством Республики Карелия по вопросам национальной политики, связям с общественными, религиозными объединениями и средствами массовой информации. </w:t>
      </w:r>
    </w:p>
    <w:p w:rsidR="0059441B" w:rsidRDefault="0059441B" w:rsidP="006E22D9">
      <w:pPr>
        <w:ind w:right="-143"/>
        <w:jc w:val="both"/>
        <w:rPr>
          <w:sz w:val="27"/>
          <w:szCs w:val="27"/>
        </w:rPr>
      </w:pPr>
    </w:p>
    <w:p w:rsidR="0059441B" w:rsidRPr="0030725D" w:rsidRDefault="0059441B" w:rsidP="0059441B">
      <w:pPr>
        <w:ind w:right="-143"/>
        <w:jc w:val="center"/>
        <w:rPr>
          <w:sz w:val="27"/>
          <w:szCs w:val="27"/>
        </w:rPr>
      </w:pPr>
      <w:r>
        <w:rPr>
          <w:sz w:val="27"/>
          <w:szCs w:val="27"/>
        </w:rPr>
        <w:t>____________________</w:t>
      </w:r>
    </w:p>
    <w:p w:rsidR="00B26EDA" w:rsidRPr="0030725D" w:rsidRDefault="00B26EDA" w:rsidP="006E22D9">
      <w:pPr>
        <w:ind w:right="-143"/>
        <w:jc w:val="both"/>
        <w:rPr>
          <w:b/>
          <w:sz w:val="27"/>
          <w:szCs w:val="27"/>
        </w:rPr>
      </w:pPr>
    </w:p>
    <w:sectPr w:rsidR="00B26EDA" w:rsidRPr="0030725D" w:rsidSect="006E22D9">
      <w:pgSz w:w="11906" w:h="16838"/>
      <w:pgMar w:top="851" w:right="1276" w:bottom="851" w:left="1559" w:header="425"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B5D" w:rsidRDefault="003F7B5D">
      <w:r>
        <w:separator/>
      </w:r>
    </w:p>
  </w:endnote>
  <w:endnote w:type="continuationSeparator" w:id="0">
    <w:p w:rsidR="003F7B5D" w:rsidRDefault="003F7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B5D" w:rsidRDefault="003F7B5D">
      <w:r>
        <w:separator/>
      </w:r>
    </w:p>
  </w:footnote>
  <w:footnote w:type="continuationSeparator" w:id="0">
    <w:p w:rsidR="003F7B5D" w:rsidRDefault="003F7B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B5D" w:rsidRDefault="007E0887" w:rsidP="00160E0D">
    <w:pPr>
      <w:pStyle w:val="a4"/>
      <w:framePr w:wrap="around" w:vAnchor="text" w:hAnchor="margin" w:xAlign="center" w:y="1"/>
      <w:rPr>
        <w:rStyle w:val="a6"/>
      </w:rPr>
    </w:pPr>
    <w:r>
      <w:rPr>
        <w:rStyle w:val="a6"/>
      </w:rPr>
      <w:fldChar w:fldCharType="begin"/>
    </w:r>
    <w:r w:rsidR="003F7B5D">
      <w:rPr>
        <w:rStyle w:val="a6"/>
      </w:rPr>
      <w:instrText xml:space="preserve">PAGE  </w:instrText>
    </w:r>
    <w:r>
      <w:rPr>
        <w:rStyle w:val="a6"/>
      </w:rPr>
      <w:fldChar w:fldCharType="end"/>
    </w:r>
  </w:p>
  <w:p w:rsidR="003F7B5D" w:rsidRDefault="003F7B5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23332"/>
      <w:docPartObj>
        <w:docPartGallery w:val="Page Numbers (Top of Page)"/>
        <w:docPartUnique/>
      </w:docPartObj>
    </w:sdtPr>
    <w:sdtContent>
      <w:p w:rsidR="00FA34AD" w:rsidRDefault="007E0887">
        <w:pPr>
          <w:pStyle w:val="a4"/>
          <w:jc w:val="center"/>
        </w:pPr>
        <w:fldSimple w:instr=" PAGE   \* MERGEFORMAT ">
          <w:r w:rsidR="0084283F">
            <w:rPr>
              <w:noProof/>
            </w:rPr>
            <w:t>2</w:t>
          </w:r>
        </w:fldSimple>
      </w:p>
    </w:sdtContent>
  </w:sdt>
  <w:p w:rsidR="003F7B5D" w:rsidRDefault="003F7B5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77E30"/>
    <w:multiLevelType w:val="multilevel"/>
    <w:tmpl w:val="1A0235F0"/>
    <w:lvl w:ilvl="0">
      <w:start w:val="1"/>
      <w:numFmt w:val="decimal"/>
      <w:lvlText w:val="%1)"/>
      <w:lvlJc w:val="left"/>
      <w:pPr>
        <w:ind w:left="360" w:hanging="360"/>
      </w:pPr>
      <w:rPr>
        <w:rFonts w:cs="Times New Roman" w:hint="default"/>
        <w:color w:val="auto"/>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61A24A32"/>
    <w:multiLevelType w:val="hybridMultilevel"/>
    <w:tmpl w:val="16DC41C6"/>
    <w:lvl w:ilvl="0" w:tplc="C12077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46B2B"/>
    <w:rsid w:val="00044D24"/>
    <w:rsid w:val="00061C57"/>
    <w:rsid w:val="00070828"/>
    <w:rsid w:val="00082FEB"/>
    <w:rsid w:val="00090014"/>
    <w:rsid w:val="000A6C33"/>
    <w:rsid w:val="000B5BB8"/>
    <w:rsid w:val="000B7221"/>
    <w:rsid w:val="000E14DB"/>
    <w:rsid w:val="00135646"/>
    <w:rsid w:val="0014277E"/>
    <w:rsid w:val="00150146"/>
    <w:rsid w:val="00160E0D"/>
    <w:rsid w:val="001938F2"/>
    <w:rsid w:val="001B519E"/>
    <w:rsid w:val="00202441"/>
    <w:rsid w:val="00234B76"/>
    <w:rsid w:val="0025404C"/>
    <w:rsid w:val="00261244"/>
    <w:rsid w:val="002714E4"/>
    <w:rsid w:val="00283493"/>
    <w:rsid w:val="0028637C"/>
    <w:rsid w:val="00286E7E"/>
    <w:rsid w:val="00293A2D"/>
    <w:rsid w:val="002A6477"/>
    <w:rsid w:val="002B1C91"/>
    <w:rsid w:val="002B1CDC"/>
    <w:rsid w:val="002C4726"/>
    <w:rsid w:val="002E7E5A"/>
    <w:rsid w:val="0030725D"/>
    <w:rsid w:val="003129EB"/>
    <w:rsid w:val="00315D06"/>
    <w:rsid w:val="00315E0E"/>
    <w:rsid w:val="00322AB4"/>
    <w:rsid w:val="00353DA1"/>
    <w:rsid w:val="003670D8"/>
    <w:rsid w:val="00372D34"/>
    <w:rsid w:val="00382819"/>
    <w:rsid w:val="003867F1"/>
    <w:rsid w:val="003A122E"/>
    <w:rsid w:val="003F7B5D"/>
    <w:rsid w:val="004101D0"/>
    <w:rsid w:val="00422024"/>
    <w:rsid w:val="004443C7"/>
    <w:rsid w:val="00462E55"/>
    <w:rsid w:val="0047166F"/>
    <w:rsid w:val="004A43B4"/>
    <w:rsid w:val="00505AD9"/>
    <w:rsid w:val="005252BA"/>
    <w:rsid w:val="005422D0"/>
    <w:rsid w:val="00547ADB"/>
    <w:rsid w:val="0059441B"/>
    <w:rsid w:val="005A6145"/>
    <w:rsid w:val="005B58C4"/>
    <w:rsid w:val="005C47A6"/>
    <w:rsid w:val="006052A4"/>
    <w:rsid w:val="00607870"/>
    <w:rsid w:val="006136FF"/>
    <w:rsid w:val="00623276"/>
    <w:rsid w:val="00665C8B"/>
    <w:rsid w:val="006845E5"/>
    <w:rsid w:val="00686F91"/>
    <w:rsid w:val="00695ED7"/>
    <w:rsid w:val="006C36B9"/>
    <w:rsid w:val="006D53BF"/>
    <w:rsid w:val="006D6FE0"/>
    <w:rsid w:val="006E22D9"/>
    <w:rsid w:val="006E5373"/>
    <w:rsid w:val="006F218B"/>
    <w:rsid w:val="006F3378"/>
    <w:rsid w:val="00710CB8"/>
    <w:rsid w:val="00724853"/>
    <w:rsid w:val="00743709"/>
    <w:rsid w:val="00783FA1"/>
    <w:rsid w:val="0079073E"/>
    <w:rsid w:val="0079127E"/>
    <w:rsid w:val="007A43E3"/>
    <w:rsid w:val="007A6CD6"/>
    <w:rsid w:val="007B0ABE"/>
    <w:rsid w:val="007C439B"/>
    <w:rsid w:val="007E0887"/>
    <w:rsid w:val="007E4C18"/>
    <w:rsid w:val="007F0664"/>
    <w:rsid w:val="00810732"/>
    <w:rsid w:val="008150B4"/>
    <w:rsid w:val="0081721E"/>
    <w:rsid w:val="0084283F"/>
    <w:rsid w:val="00864464"/>
    <w:rsid w:val="00877641"/>
    <w:rsid w:val="008B4E5E"/>
    <w:rsid w:val="008B4F15"/>
    <w:rsid w:val="008C7A3F"/>
    <w:rsid w:val="008D5868"/>
    <w:rsid w:val="0092132F"/>
    <w:rsid w:val="00972879"/>
    <w:rsid w:val="009A0523"/>
    <w:rsid w:val="009D00E0"/>
    <w:rsid w:val="009D5215"/>
    <w:rsid w:val="00A16159"/>
    <w:rsid w:val="00A169A1"/>
    <w:rsid w:val="00A24B72"/>
    <w:rsid w:val="00A352B8"/>
    <w:rsid w:val="00A4462C"/>
    <w:rsid w:val="00A7259C"/>
    <w:rsid w:val="00A86722"/>
    <w:rsid w:val="00A94495"/>
    <w:rsid w:val="00AA2AE4"/>
    <w:rsid w:val="00B02DBB"/>
    <w:rsid w:val="00B05F5A"/>
    <w:rsid w:val="00B16FF8"/>
    <w:rsid w:val="00B218FD"/>
    <w:rsid w:val="00B26EDA"/>
    <w:rsid w:val="00B32B99"/>
    <w:rsid w:val="00B33D1A"/>
    <w:rsid w:val="00B34C5A"/>
    <w:rsid w:val="00B6042E"/>
    <w:rsid w:val="00B85235"/>
    <w:rsid w:val="00BB12DF"/>
    <w:rsid w:val="00BC2FD5"/>
    <w:rsid w:val="00BC74EE"/>
    <w:rsid w:val="00BE0215"/>
    <w:rsid w:val="00BE345F"/>
    <w:rsid w:val="00BE4308"/>
    <w:rsid w:val="00C46B2B"/>
    <w:rsid w:val="00C61003"/>
    <w:rsid w:val="00C72D7F"/>
    <w:rsid w:val="00C750C3"/>
    <w:rsid w:val="00CC1D62"/>
    <w:rsid w:val="00CC6282"/>
    <w:rsid w:val="00CE2E09"/>
    <w:rsid w:val="00CF6D68"/>
    <w:rsid w:val="00D04F93"/>
    <w:rsid w:val="00D63BAA"/>
    <w:rsid w:val="00D84D57"/>
    <w:rsid w:val="00DA20DA"/>
    <w:rsid w:val="00DC4739"/>
    <w:rsid w:val="00DE52AA"/>
    <w:rsid w:val="00DE62F0"/>
    <w:rsid w:val="00E0100D"/>
    <w:rsid w:val="00E07A31"/>
    <w:rsid w:val="00E204C3"/>
    <w:rsid w:val="00E4753A"/>
    <w:rsid w:val="00E75437"/>
    <w:rsid w:val="00E97D2B"/>
    <w:rsid w:val="00EA0861"/>
    <w:rsid w:val="00EC4F8D"/>
    <w:rsid w:val="00ED0EEA"/>
    <w:rsid w:val="00EE37C2"/>
    <w:rsid w:val="00EF09F5"/>
    <w:rsid w:val="00EF4ECC"/>
    <w:rsid w:val="00F10A57"/>
    <w:rsid w:val="00F44374"/>
    <w:rsid w:val="00F63473"/>
    <w:rsid w:val="00F67800"/>
    <w:rsid w:val="00F81DA7"/>
    <w:rsid w:val="00F93553"/>
    <w:rsid w:val="00F93A4D"/>
    <w:rsid w:val="00FA3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2DF"/>
    <w:rPr>
      <w:sz w:val="24"/>
    </w:rPr>
  </w:style>
  <w:style w:type="paragraph" w:styleId="1">
    <w:name w:val="heading 1"/>
    <w:basedOn w:val="a"/>
    <w:next w:val="a"/>
    <w:qFormat/>
    <w:rsid w:val="00BB12DF"/>
    <w:pPr>
      <w:keepNext/>
      <w:pBdr>
        <w:left w:val="dashed" w:sz="4" w:space="4" w:color="auto"/>
        <w:bottom w:val="dashed" w:sz="4" w:space="1" w:color="auto"/>
        <w:right w:val="dashed" w:sz="4" w:space="4" w:color="auto"/>
      </w:pBdr>
      <w:jc w:val="center"/>
      <w:outlineLvl w:val="0"/>
    </w:pPr>
    <w:rPr>
      <w:b/>
      <w:spacing w:val="80"/>
      <w:sz w:val="52"/>
    </w:rPr>
  </w:style>
  <w:style w:type="paragraph" w:styleId="2">
    <w:name w:val="heading 2"/>
    <w:basedOn w:val="a"/>
    <w:next w:val="a"/>
    <w:qFormat/>
    <w:rsid w:val="00BB12DF"/>
    <w:pPr>
      <w:keepNext/>
      <w:pBdr>
        <w:left w:val="dashed" w:sz="4" w:space="4" w:color="auto"/>
        <w:bottom w:val="dashed" w:sz="4" w:space="1" w:color="auto"/>
        <w:right w:val="dashed" w:sz="4" w:space="4" w:color="auto"/>
      </w:pBdr>
      <w:jc w:val="center"/>
      <w:outlineLvl w:val="1"/>
    </w:pPr>
    <w:rPr>
      <w:sz w:val="32"/>
    </w:rPr>
  </w:style>
  <w:style w:type="paragraph" w:styleId="3">
    <w:name w:val="heading 3"/>
    <w:basedOn w:val="a"/>
    <w:next w:val="a"/>
    <w:qFormat/>
    <w:rsid w:val="00BB12DF"/>
    <w:pPr>
      <w:keepNext/>
      <w:pBdr>
        <w:left w:val="dashed" w:sz="4" w:space="4" w:color="auto"/>
        <w:bottom w:val="dashed" w:sz="4" w:space="1" w:color="auto"/>
        <w:right w:val="dashed" w:sz="4" w:space="4" w:color="auto"/>
      </w:pBdr>
      <w:jc w:val="center"/>
      <w:outlineLvl w:val="2"/>
    </w:pPr>
    <w:rPr>
      <w:sz w:val="28"/>
    </w:rPr>
  </w:style>
  <w:style w:type="paragraph" w:styleId="4">
    <w:name w:val="heading 4"/>
    <w:basedOn w:val="a"/>
    <w:next w:val="a"/>
    <w:qFormat/>
    <w:rsid w:val="00BB12DF"/>
    <w:pPr>
      <w:keepNext/>
      <w:pBdr>
        <w:left w:val="dashed" w:sz="4" w:space="4" w:color="auto"/>
        <w:bottom w:val="dashed" w:sz="4" w:space="1" w:color="auto"/>
        <w:right w:val="dashed" w:sz="4" w:space="4" w:color="auto"/>
      </w:pBdr>
      <w:jc w:val="center"/>
      <w:outlineLvl w:val="3"/>
    </w:pPr>
    <w:rPr>
      <w:b/>
      <w:spacing w:val="40"/>
      <w:sz w:val="32"/>
    </w:rPr>
  </w:style>
  <w:style w:type="paragraph" w:styleId="5">
    <w:name w:val="heading 5"/>
    <w:basedOn w:val="a"/>
    <w:next w:val="a"/>
    <w:qFormat/>
    <w:rsid w:val="00BB12DF"/>
    <w:pPr>
      <w:keepNext/>
      <w:pBdr>
        <w:left w:val="dashed" w:sz="4" w:space="4" w:color="auto"/>
        <w:bottom w:val="dashed" w:sz="4" w:space="1" w:color="auto"/>
        <w:right w:val="dashed" w:sz="4" w:space="4" w:color="auto"/>
      </w:pBdr>
      <w:outlineLvl w:val="4"/>
    </w:pPr>
    <w:rPr>
      <w:sz w:val="28"/>
    </w:rPr>
  </w:style>
  <w:style w:type="paragraph" w:styleId="6">
    <w:name w:val="heading 6"/>
    <w:basedOn w:val="a"/>
    <w:next w:val="a"/>
    <w:qFormat/>
    <w:rsid w:val="00BB12DF"/>
    <w:pPr>
      <w:keepNext/>
      <w:outlineLvl w:val="5"/>
    </w:pPr>
    <w:rPr>
      <w:sz w:val="32"/>
      <w:u w:val="single"/>
    </w:rPr>
  </w:style>
  <w:style w:type="paragraph" w:styleId="7">
    <w:name w:val="heading 7"/>
    <w:basedOn w:val="a"/>
    <w:next w:val="a"/>
    <w:qFormat/>
    <w:rsid w:val="00BB12DF"/>
    <w:pPr>
      <w:keepNext/>
      <w:pBdr>
        <w:left w:val="dashed" w:sz="4" w:space="4" w:color="auto"/>
        <w:bottom w:val="dashed" w:sz="4" w:space="1" w:color="auto"/>
        <w:right w:val="dashed" w:sz="4" w:space="4" w:color="auto"/>
      </w:pBdr>
      <w:spacing w:before="480"/>
      <w:jc w:val="center"/>
      <w:outlineLvl w:val="6"/>
    </w:pPr>
    <w:rPr>
      <w:b/>
      <w:sz w:val="28"/>
    </w:rPr>
  </w:style>
  <w:style w:type="paragraph" w:styleId="8">
    <w:name w:val="heading 8"/>
    <w:basedOn w:val="a"/>
    <w:next w:val="a"/>
    <w:qFormat/>
    <w:rsid w:val="00BB12DF"/>
    <w:pPr>
      <w:keepNext/>
      <w:jc w:val="center"/>
      <w:outlineLvl w:val="7"/>
    </w:pPr>
    <w:rPr>
      <w:sz w:val="28"/>
    </w:rPr>
  </w:style>
  <w:style w:type="paragraph" w:styleId="9">
    <w:name w:val="heading 9"/>
    <w:basedOn w:val="a"/>
    <w:next w:val="a"/>
    <w:qFormat/>
    <w:rsid w:val="00BB12DF"/>
    <w:pPr>
      <w:keepNext/>
      <w:tabs>
        <w:tab w:val="left" w:pos="6804"/>
      </w:tabs>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B12DF"/>
    <w:pPr>
      <w:jc w:val="both"/>
    </w:pPr>
  </w:style>
  <w:style w:type="paragraph" w:styleId="20">
    <w:name w:val="Body Text 2"/>
    <w:basedOn w:val="a"/>
    <w:rsid w:val="00BB12DF"/>
    <w:pPr>
      <w:pBdr>
        <w:left w:val="dashed" w:sz="4" w:space="4" w:color="auto"/>
        <w:bottom w:val="dashed" w:sz="4" w:space="1" w:color="auto"/>
        <w:right w:val="dashed" w:sz="4" w:space="4" w:color="auto"/>
      </w:pBdr>
      <w:spacing w:before="240"/>
    </w:pPr>
  </w:style>
  <w:style w:type="paragraph" w:styleId="a4">
    <w:name w:val="header"/>
    <w:basedOn w:val="a"/>
    <w:link w:val="a5"/>
    <w:uiPriority w:val="99"/>
    <w:rsid w:val="00BB12DF"/>
    <w:pPr>
      <w:tabs>
        <w:tab w:val="center" w:pos="4153"/>
        <w:tab w:val="right" w:pos="8306"/>
      </w:tabs>
    </w:pPr>
  </w:style>
  <w:style w:type="character" w:styleId="a6">
    <w:name w:val="page number"/>
    <w:basedOn w:val="a0"/>
    <w:rsid w:val="00BB12DF"/>
  </w:style>
  <w:style w:type="paragraph" w:styleId="a7">
    <w:name w:val="footer"/>
    <w:basedOn w:val="a"/>
    <w:rsid w:val="00BB12DF"/>
    <w:pPr>
      <w:tabs>
        <w:tab w:val="center" w:pos="4153"/>
        <w:tab w:val="right" w:pos="8306"/>
      </w:tabs>
    </w:pPr>
  </w:style>
  <w:style w:type="paragraph" w:styleId="30">
    <w:name w:val="Body Text 3"/>
    <w:basedOn w:val="a"/>
    <w:rsid w:val="00BB12DF"/>
    <w:pPr>
      <w:jc w:val="both"/>
    </w:pPr>
    <w:rPr>
      <w:sz w:val="28"/>
    </w:rPr>
  </w:style>
  <w:style w:type="paragraph" w:styleId="a8">
    <w:name w:val="Body Text Indent"/>
    <w:basedOn w:val="a"/>
    <w:rsid w:val="00877641"/>
    <w:pPr>
      <w:spacing w:after="120"/>
      <w:ind w:left="283"/>
    </w:pPr>
  </w:style>
  <w:style w:type="paragraph" w:customStyle="1" w:styleId="ConsNormal">
    <w:name w:val="ConsNormal"/>
    <w:rsid w:val="00877641"/>
    <w:pPr>
      <w:widowControl w:val="0"/>
      <w:autoSpaceDE w:val="0"/>
      <w:autoSpaceDN w:val="0"/>
      <w:adjustRightInd w:val="0"/>
      <w:ind w:right="19772" w:firstLine="720"/>
    </w:pPr>
    <w:rPr>
      <w:rFonts w:ascii="Arial" w:hAnsi="Arial" w:cs="Arial"/>
      <w:sz w:val="28"/>
      <w:szCs w:val="28"/>
    </w:rPr>
  </w:style>
  <w:style w:type="paragraph" w:customStyle="1" w:styleId="ConsTitle">
    <w:name w:val="ConsTitle"/>
    <w:rsid w:val="00877641"/>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F10A57"/>
    <w:pPr>
      <w:widowControl w:val="0"/>
      <w:autoSpaceDE w:val="0"/>
      <w:autoSpaceDN w:val="0"/>
      <w:adjustRightInd w:val="0"/>
      <w:ind w:firstLine="720"/>
    </w:pPr>
    <w:rPr>
      <w:rFonts w:ascii="Arial" w:hAnsi="Arial" w:cs="Arial"/>
    </w:rPr>
  </w:style>
  <w:style w:type="paragraph" w:customStyle="1" w:styleId="ConsPlusNonformat">
    <w:name w:val="ConsPlusNonformat"/>
    <w:rsid w:val="00F10A57"/>
    <w:pPr>
      <w:widowControl w:val="0"/>
      <w:autoSpaceDE w:val="0"/>
      <w:autoSpaceDN w:val="0"/>
      <w:adjustRightInd w:val="0"/>
    </w:pPr>
    <w:rPr>
      <w:rFonts w:ascii="Courier New" w:hAnsi="Courier New" w:cs="Courier New"/>
    </w:rPr>
  </w:style>
  <w:style w:type="paragraph" w:customStyle="1" w:styleId="ConsPlusTitle">
    <w:name w:val="ConsPlusTitle"/>
    <w:rsid w:val="00F10A57"/>
    <w:pPr>
      <w:widowControl w:val="0"/>
      <w:autoSpaceDE w:val="0"/>
      <w:autoSpaceDN w:val="0"/>
      <w:adjustRightInd w:val="0"/>
    </w:pPr>
    <w:rPr>
      <w:rFonts w:ascii="Arial" w:hAnsi="Arial" w:cs="Arial"/>
      <w:b/>
      <w:bCs/>
    </w:rPr>
  </w:style>
  <w:style w:type="paragraph" w:styleId="a9">
    <w:name w:val="Balloon Text"/>
    <w:basedOn w:val="a"/>
    <w:link w:val="aa"/>
    <w:uiPriority w:val="99"/>
    <w:semiHidden/>
    <w:unhideWhenUsed/>
    <w:rsid w:val="00724853"/>
    <w:rPr>
      <w:rFonts w:ascii="Tahoma" w:hAnsi="Tahoma" w:cs="Tahoma"/>
      <w:sz w:val="16"/>
      <w:szCs w:val="16"/>
    </w:rPr>
  </w:style>
  <w:style w:type="character" w:customStyle="1" w:styleId="aa">
    <w:name w:val="Текст выноски Знак"/>
    <w:basedOn w:val="a0"/>
    <w:link w:val="a9"/>
    <w:uiPriority w:val="99"/>
    <w:semiHidden/>
    <w:rsid w:val="00724853"/>
    <w:rPr>
      <w:rFonts w:ascii="Tahoma" w:hAnsi="Tahoma" w:cs="Tahoma"/>
      <w:sz w:val="16"/>
      <w:szCs w:val="16"/>
    </w:rPr>
  </w:style>
  <w:style w:type="table" w:styleId="ab">
    <w:name w:val="Table Grid"/>
    <w:basedOn w:val="a1"/>
    <w:uiPriority w:val="59"/>
    <w:rsid w:val="00D04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EF09F5"/>
    <w:pPr>
      <w:ind w:left="720"/>
      <w:contextualSpacing/>
    </w:pPr>
  </w:style>
  <w:style w:type="character" w:customStyle="1" w:styleId="a5">
    <w:name w:val="Верхний колонтитул Знак"/>
    <w:basedOn w:val="a0"/>
    <w:link w:val="a4"/>
    <w:uiPriority w:val="99"/>
    <w:rsid w:val="00B34C5A"/>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01C3E-0372-4759-905C-8B81B319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677</Words>
  <Characters>5267</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OSDS</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Zabrodina</dc:creator>
  <cp:keywords/>
  <dc:description/>
  <cp:lastModifiedBy>typer2</cp:lastModifiedBy>
  <cp:revision>17</cp:revision>
  <cp:lastPrinted>2013-04-02T10:50:00Z</cp:lastPrinted>
  <dcterms:created xsi:type="dcterms:W3CDTF">2013-04-02T08:15:00Z</dcterms:created>
  <dcterms:modified xsi:type="dcterms:W3CDTF">2013-04-16T07:07:00Z</dcterms:modified>
</cp:coreProperties>
</file>