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A65" w:rsidRDefault="005F2A65" w:rsidP="005F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0386E"/>
          <w:sz w:val="21"/>
          <w:szCs w:val="21"/>
          <w:lang w:eastAsia="ru-RU"/>
        </w:rPr>
      </w:pPr>
      <w:bookmarkStart w:id="0" w:name="_GoBack"/>
      <w:r w:rsidRPr="005F2A65">
        <w:rPr>
          <w:rFonts w:ascii="Arial" w:eastAsia="Times New Roman" w:hAnsi="Arial" w:cs="Arial"/>
          <w:b/>
          <w:bCs/>
          <w:color w:val="10386E"/>
          <w:sz w:val="21"/>
          <w:szCs w:val="21"/>
          <w:lang w:eastAsia="ru-RU"/>
        </w:rPr>
        <w:t xml:space="preserve">Информация по вопросу № 1 «Повышение уровня востребованности государственных и муниципальных услуг в Республике Карелия, переведенных в электронный </w:t>
      </w:r>
      <w:proofErr w:type="spellStart"/>
      <w:r w:rsidRPr="005F2A65">
        <w:rPr>
          <w:rFonts w:ascii="Arial" w:eastAsia="Times New Roman" w:hAnsi="Arial" w:cs="Arial"/>
          <w:b/>
          <w:bCs/>
          <w:color w:val="10386E"/>
          <w:sz w:val="21"/>
          <w:szCs w:val="21"/>
          <w:lang w:eastAsia="ru-RU"/>
        </w:rPr>
        <w:t>вид»</w:t>
      </w:r>
      <w:bookmarkEnd w:id="0"/>
      <w:proofErr w:type="spellEnd"/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Докладчик</w:t>
      </w: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: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Жданович Сергей Адамович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И.о</w:t>
      </w:r>
      <w:proofErr w:type="spell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 Председателя Государственного комитета по развитию ИКТ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Согласно Федеральному закону от 27 июля 2010 года №210-ФЗ «Об организации предоставления государственных муниципальных услуг» заявитель имеет право выбора способа получения государственной (муниципальной) услуги:</w:t>
      </w:r>
    </w:p>
    <w:p w:rsidR="005F2A65" w:rsidRPr="005F2A65" w:rsidRDefault="005F2A65" w:rsidP="005F2A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Традиционно, подав заявление на получение государственной (муниципальной) услуги в ОИВ (ОМСУ);</w:t>
      </w:r>
    </w:p>
    <w:p w:rsidR="005F2A65" w:rsidRPr="005F2A65" w:rsidRDefault="005F2A65" w:rsidP="005F2A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Через МФЦ;</w:t>
      </w:r>
    </w:p>
    <w:p w:rsidR="005F2A65" w:rsidRPr="005F2A65" w:rsidRDefault="005F2A65" w:rsidP="005F2A6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В электронном виде.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Для реализации возможности подачи заявления в электронном виде заявитель должен обратиться на официальные сайты, созданные специально для предоставления государственных и муниципальных услуг:</w:t>
      </w:r>
    </w:p>
    <w:p w:rsidR="005F2A65" w:rsidRPr="005F2A65" w:rsidRDefault="005F2A65" w:rsidP="005F2A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Портал государственных и муниципальных услуг (единый) http://www.gosuslugi.ru/</w:t>
      </w:r>
    </w:p>
    <w:p w:rsidR="005F2A65" w:rsidRPr="005F2A65" w:rsidRDefault="005F2A65" w:rsidP="005F2A6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Портал государственных и муниципальных услуг Республики Карелия http://service.karelia.ru/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Процесс предоставления государственных и муниципальных услуг делится на 5 этапов: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Возможность ознакомится с информацией о порядке предоставлении услуги (1 этап).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Реализовано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по состоянию </w:t>
      </w: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 конец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2013 года - 738 услуг;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по состоянию на 1 апреля 2014 года - 755 услуг.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Возможность распечатать заявление и ознакомиться с образцом заполнения (2 этап).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Реализовано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по состоянию </w:t>
      </w: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 конец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2013 года - 648 услуг;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по состоянию на 1 апреля 2014 года - 665 услуг.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Возможность в электронном виде направить заявление и необходимые документы на получение услуги (3 этап).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Реализовано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по состоянию </w:t>
      </w: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 конец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2013 года - 275 услуг;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по состоянию на 1 апреля 2014 года - 276 услуг.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Возможность через личный кабинет отследить прохождение заявления (4 этап) и по возможности получить результат услуги (5 этап).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Реализовано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по состоянию </w:t>
      </w: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 конец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2013 года - 275/42 услуг;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по состоянию на 1 апреля 2014 года - 276/42 услуг.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 примерам реализации до 5 этапа включительно могут быть отнесены такие услуги, как:</w:t>
      </w:r>
    </w:p>
    <w:p w:rsidR="005F2A65" w:rsidRPr="005F2A65" w:rsidRDefault="005F2A65" w:rsidP="005F2A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прием заявок на предоставление копий муниципальных правовых актов и предоставление копий муниципальных правовых актов</w:t>
      </w:r>
    </w:p>
    <w:p w:rsidR="005F2A65" w:rsidRPr="005F2A65" w:rsidRDefault="005F2A65" w:rsidP="005F2A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предоставление информации о порядке предоставления жилищно-коммунальных услуг населению   </w:t>
      </w:r>
    </w:p>
    <w:p w:rsidR="005F2A65" w:rsidRPr="005F2A65" w:rsidRDefault="005F2A65" w:rsidP="005F2A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предоставление сведений из реестра административно-территориального устройства Республики Карелия</w:t>
      </w:r>
    </w:p>
    <w:p w:rsidR="005F2A65" w:rsidRPr="005F2A65" w:rsidRDefault="005F2A65" w:rsidP="005F2A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предоставление информации об объектах культурного наследия</w:t>
      </w:r>
    </w:p>
    <w:p w:rsidR="005F2A65" w:rsidRPr="005F2A65" w:rsidRDefault="005F2A65" w:rsidP="005F2A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предоставление сведений из регистра муниципальных нормативных правовых актов Республики Карелия              </w:t>
      </w:r>
    </w:p>
    <w:p w:rsidR="005F2A65" w:rsidRPr="005F2A65" w:rsidRDefault="005F2A65" w:rsidP="005F2A6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информирование о положении на рынке труда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Вместе с тем, немаловажным в оценке деятельности субъекта является и факт подачи заявления в электронном виде в соотношении к традиционной форме подачи заявлений. В частности: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Подано заявлений в электронном виде: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по состоянию </w:t>
      </w: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 конец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2013 года - 198 услуг;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по состоянию на 1 апреля 2014 года - 176 услуг.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Подано заявлений в традиционном виде: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по состоянию </w:t>
      </w: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 конец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2013 года - 386834 заявлений;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по состоянию на 1 апреля 2014 года - 108068 заявлений.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Указанные цифры, говорят о том, что наблюдается незначительный прирост заявлений, поданных в электронном виде, при значительном росте заявлений в традиционном.</w:t>
      </w:r>
      <w:proofErr w:type="gramEnd"/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Согласно Указу Президента Российской Федерации от 7 мая 2012 года № 601 «Об основных направлениях совершенствования системы государственного управления» доля граждан, использующих механизм получения государственных и муниципальных услуг в электронной форме, к 2018 году – не менее 70%.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Показатели (государственная программа Российской Федерации «Информационное общество (2011 - 2020 годы))»: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2014 год – 35%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2015 год – 40%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2016 год – 50%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2017 год – 60%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2018 год – 70%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Согласно утвержденному распоряжением Правительства РФ от 09.06.2014 №991-р плану мероприятий по реализации Концепции развития механизмов предоставления государственных и муниципальных услуг в электронной форме, серьезное внимание на федеральном уровне придается факту предоставления заявителю удобных сервисов идентификации и аутентификации, навигационные и поисковые сервисы, информацию о доступных ему услугах, в том числе в привязке к жизненным ситуациям, контекстные подсказки, сервисы автоматизированного заполнения форм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заявлений с использованием персональных данных и иных сведений, доступных органу (организации).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 мониторингу, проводимому МЭР РФ</w:t>
      </w: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:</w:t>
      </w:r>
      <w:proofErr w:type="gramEnd"/>
    </w:p>
    <w:p w:rsidR="005F2A65" w:rsidRPr="005F2A65" w:rsidRDefault="005F2A65" w:rsidP="005F2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динамика доступности услуг Республики Карелия - 25 место;</w:t>
      </w:r>
    </w:p>
    <w:p w:rsidR="005F2A65" w:rsidRPr="005F2A65" w:rsidRDefault="005F2A65" w:rsidP="005F2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динамика степени соответствия услуг требованиям 1 этапа – 50 место</w:t>
      </w:r>
    </w:p>
    <w:p w:rsidR="005F2A65" w:rsidRPr="005F2A65" w:rsidRDefault="005F2A65" w:rsidP="005F2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динамика степени соответствия услуг требованиям 2 этапа – 43 место</w:t>
      </w:r>
    </w:p>
    <w:p w:rsidR="005F2A65" w:rsidRPr="005F2A65" w:rsidRDefault="005F2A65" w:rsidP="005F2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динамика степени соответствия услуг требованиям 3 этапа – 47 место;</w:t>
      </w:r>
    </w:p>
    <w:p w:rsidR="005F2A65" w:rsidRPr="005F2A65" w:rsidRDefault="005F2A65" w:rsidP="005F2A6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по числу электронных услуг, по которым отправлено заявление в электронном виде – 56 место.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Таким образом, при значительных финансовых затратах на перевод услуг в электронный вид, мы видим низкий уровень востребованности этих услуг. И ответственность лежит на ОИВ и ОМСУ их предоставляющих.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 целью исправления сложившейся ситуации необходимо:</w:t>
      </w:r>
    </w:p>
    <w:p w:rsidR="005F2A65" w:rsidRPr="005F2A65" w:rsidRDefault="005F2A65" w:rsidP="005F2A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особое внимание уделить на продвижение (популяризацию) получения государственных и муниципальных услуг в электронном виде;</w:t>
      </w:r>
    </w:p>
    <w:p w:rsidR="005F2A65" w:rsidRPr="005F2A65" w:rsidRDefault="005F2A65" w:rsidP="005F2A6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стимулировать как граждан к получению, так и специалистов ведомств и учреждений к предоставлению государственных и муниципальных услуг в электронном виде.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Предлагаем каждому ведомству, совместно со своими подведомственными учреждениями разработать комплекс мер, способствующих популяризации предоставления государственных и муниципальных услуг в электронном виде. Считаем необходимым учесть при разработке следующее:</w:t>
      </w:r>
    </w:p>
    <w:p w:rsidR="005F2A65" w:rsidRPr="005F2A65" w:rsidRDefault="005F2A65" w:rsidP="005F2A6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lastRenderedPageBreak/>
        <w:t>Мероприятия по информированию населения о порядке получения услуг в электронном виде:</w:t>
      </w: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- размещение информации о возможности получения услуги в электронном виде в местах предоставления услуг;</w:t>
      </w: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- размещение данных о порядке получения услуг в электронной форме в средствах массовой информации и в местах массового скопления граждан;</w:t>
      </w: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- популяризация электронных услуг путём создания информационных групп в социальных сетях и размещения информации на тематических сайтах и форумах в Интернете.</w:t>
      </w:r>
    </w:p>
    <w:p w:rsidR="005F2A65" w:rsidRPr="005F2A65" w:rsidRDefault="005F2A65" w:rsidP="005F2A6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Обеспечение «обратной связи», основные каналы сбора мнений и предложений граждан</w:t>
      </w:r>
      <w:proofErr w:type="gramStart"/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:</w:t>
      </w:r>
      <w:proofErr w:type="gramEnd"/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- электронные приемные на сайтах органов власти, предоставляющих услуги;</w:t>
      </w: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- личный визит гражданина при получении услуг в традиционном виде;</w:t>
      </w: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br/>
        <w:t>- Интернет-форумы, посвященные предоставлению услуг в электронном виде.</w:t>
      </w:r>
    </w:p>
    <w:p w:rsidR="005F2A65" w:rsidRPr="005F2A65" w:rsidRDefault="005F2A65" w:rsidP="005F2A6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5F2A65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Мотивирование специалистов, оказывающих услуги, в частности введение квалификационного показателя при премировании – количество заявлений, поданных в электронном виде.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Возможно, в качестве контролирующий меры – введение оценочного показателя деятельности ОИВ и ОМС</w:t>
      </w: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У-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«% заявлений на услуги ведомства и подведомственных организаций, поданных в электронном </w:t>
      </w: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виде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».</w:t>
      </w:r>
    </w:p>
    <w:p w:rsidR="005F2A65" w:rsidRPr="005F2A65" w:rsidRDefault="005F2A65" w:rsidP="005F2A6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Таким образом, считаем целесообразным включить в решение следующее: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определить перечень наиболее востребованных государственных/муниципальных услуг, предоставляемых в электронном виде и предоставить его в Государственный комитет Республики Карелия по развитию информационного-коммуникационных технологий;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Срок – до 21 июля 2014 года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утвердить план мероприятий по популяризации предоставления государственных/муниципальных услуг населению в электронном виде на 2014-2015 годы (далее – План);</w:t>
      </w:r>
      <w:proofErr w:type="gramEnd"/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копию Плана предоставить в Государственный комитет Республики Карелия по развитию информационного-коммуникационных технологий;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Срок – до 26 июля 2014 года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ответственным исполнителям мероприятий Плана представлять отчет о ходе исполнения мероприятий Плана в адрес Государственного Комитета Республики Карелия по развитию информационного-коммуникационных технологий.</w:t>
      </w:r>
      <w:r w:rsidRPr="005F2A6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 Срок - ежеквартально до 5 числа, месяца следующего за отчетным периодом</w:t>
      </w:r>
    </w:p>
    <w:p w:rsidR="006E5300" w:rsidRPr="005F2A65" w:rsidRDefault="006E5300" w:rsidP="005F2A65"/>
    <w:sectPr w:rsidR="006E5300" w:rsidRPr="005F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A83"/>
    <w:multiLevelType w:val="hybridMultilevel"/>
    <w:tmpl w:val="5D68CA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55AC3"/>
    <w:multiLevelType w:val="multilevel"/>
    <w:tmpl w:val="731C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13927"/>
    <w:multiLevelType w:val="multilevel"/>
    <w:tmpl w:val="BA40C6C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1532E1C"/>
    <w:multiLevelType w:val="multilevel"/>
    <w:tmpl w:val="43B4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C50D1"/>
    <w:multiLevelType w:val="hybridMultilevel"/>
    <w:tmpl w:val="3F0E6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FE1DC1"/>
    <w:multiLevelType w:val="multilevel"/>
    <w:tmpl w:val="62AE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394174"/>
    <w:multiLevelType w:val="multilevel"/>
    <w:tmpl w:val="91E0B09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3CAE1ED2"/>
    <w:multiLevelType w:val="multilevel"/>
    <w:tmpl w:val="0FD4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A30AD"/>
    <w:multiLevelType w:val="multilevel"/>
    <w:tmpl w:val="4C5A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BC05F5"/>
    <w:multiLevelType w:val="multilevel"/>
    <w:tmpl w:val="8A9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D82F7C"/>
    <w:multiLevelType w:val="multilevel"/>
    <w:tmpl w:val="B634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365CD5"/>
    <w:multiLevelType w:val="multilevel"/>
    <w:tmpl w:val="42FC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6018EB"/>
    <w:multiLevelType w:val="multilevel"/>
    <w:tmpl w:val="6EEA77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50E19BF"/>
    <w:multiLevelType w:val="multilevel"/>
    <w:tmpl w:val="EF54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15023"/>
    <w:multiLevelType w:val="multilevel"/>
    <w:tmpl w:val="3C3C38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6EAB5D47"/>
    <w:multiLevelType w:val="multilevel"/>
    <w:tmpl w:val="5D34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710525"/>
    <w:multiLevelType w:val="multilevel"/>
    <w:tmpl w:val="FAD8C03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5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30"/>
    <w:rsid w:val="00435530"/>
    <w:rsid w:val="005F2A65"/>
    <w:rsid w:val="006E5300"/>
    <w:rsid w:val="00A57D70"/>
    <w:rsid w:val="00C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A65"/>
    <w:pPr>
      <w:ind w:left="720"/>
      <w:contextualSpacing/>
    </w:pPr>
  </w:style>
  <w:style w:type="character" w:customStyle="1" w:styleId="menu3br">
    <w:name w:val="menu3br"/>
    <w:basedOn w:val="a0"/>
    <w:rsid w:val="005F2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A65"/>
    <w:pPr>
      <w:ind w:left="720"/>
      <w:contextualSpacing/>
    </w:pPr>
  </w:style>
  <w:style w:type="character" w:customStyle="1" w:styleId="menu3br">
    <w:name w:val="menu3br"/>
    <w:basedOn w:val="a0"/>
    <w:rsid w:val="005F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918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830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2</cp:revision>
  <dcterms:created xsi:type="dcterms:W3CDTF">2019-10-14T13:21:00Z</dcterms:created>
  <dcterms:modified xsi:type="dcterms:W3CDTF">2019-10-14T13:21:00Z</dcterms:modified>
</cp:coreProperties>
</file>