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6C29" w:rsidRPr="00F66C29" w:rsidTr="00F66C29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F66C29" w:rsidRPr="00F66C29" w:rsidRDefault="00F66C29" w:rsidP="00F66C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F66C29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Справка об исторических, культурных, демографических и национальных особенностях </w:t>
            </w:r>
            <w:proofErr w:type="spellStart"/>
            <w:r w:rsidRPr="00F66C29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Калевальского</w:t>
            </w:r>
            <w:proofErr w:type="spellEnd"/>
            <w:r w:rsidRPr="00F66C29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 района</w:t>
            </w:r>
          </w:p>
        </w:tc>
      </w:tr>
    </w:tbl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Национальный колорит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создает ему особый имидж в Республике Карелия и за ее пределами. Именно на этой земле выдающийся финский фольклорист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Элиас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Леннрот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XIX веке записал многие из рун, вошедших во всемирно-известный карело-финский эпос "Калевала". "Калевала" - единственный эпос, который, наряду с былинами, имеет народные корни и объединяет Россию и Финляндию.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Значительным туристским ресурсом является природный комплекс района. Для него, как и для всей Карелии, характерно изобилие водоемов, особенностью которых является их экологическая чистота, эстетическая красота озерных и речных ландшафтов. Реки преимущественно бурные, порожистые. Славятся живописные водопады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Кумио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-Порог,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Кяунас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Хямские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пороги. Природной доминантой района являются озера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Куйто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вытянутые дугообразно на 140 км в широтном направлении. В вершине дуги - на озере Среднее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Куйто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расположен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пос. Калевала. Озера тектонического происхождения, имеют значительные глубины и очень живописные прибрежные ландшафты. Калевала - край сосновых лесов с богатыми грибными и ягодными угодьями. В бассейнах озер водится 12 видов рыб, самыми ценными из которых являются местная популяция лосося, ряпушка, сиг, хариус.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Более 60 процентов территории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покрыто лесами, средний возраст которых составляет более 100 лет. В лесном покрове абсолютно доминируют сосняки - они составляют более 85 процентов всей покрытой лесом площади. Наиболее ценны лесные комплексы, расположенные на территории планируемого природного парка "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". Это - наибольший по величине и самый западный в Европе хорошо сохранившийся массив первозданной сосновой тайги, в котором имеется значительное количество деревьев, чей возраст превышает 400-450 лет. Болота, занимающие более 30 процентов всей территории района, имеют в своем флористическом арсенале значительный набор редких и уникальных видов растений и представляют собой огромную экологическую, природоохранную и научную ценность, что предполагает их сохранение в естественном виде и многообразии. На территории района расположено самое большое болото Карели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и-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Юпяужшуо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протянувшееся на 23 км. в низовьях р.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Кепы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Историко-культурный потенциал.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богат своей историей.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Ухтинский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создан в 1927 году, в 1935 году переименован 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Центром района было село Ухта. С 1963 по 1966 годы территория района входила в состав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Кемского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промышленного района. В 1963 году село Ухта переименовано в поселок Калевала. В 1992 году району был придан статус национального. Территория севера Карелии, где находится п. Калевала, имеет длительную историю заселения. Результаты археологических исследований позволяют сделать вывод о существовании здесь стоянок древнего человека. К числу первых письменных сообщений о поселениях в районе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оз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уйто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Панозерском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погосте можно отнести выписку из отдельной книги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Кемской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волости, сохранившейся в Актах Соловецкого монастыря, датируемые 1552/53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г.г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В 1846 году через выделение нескольких деревень из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Вокнаволоцкого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Панозерского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приходов был образован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Ухтинский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приход. В него входили: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Ювалакша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Алозеро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Кентозеро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Регозеро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Ухта,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Чикша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Курмалакши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др.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Начиная с 1918 года</w:t>
      </w: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территория района несколько раз подвергалась нападению белофинских банд. Организация в 1920 году Карельской трудовой коммуны и действия центральной власти привели к изгнанию белофиннов в самом начале 1922 года. Печальными были итоги этих лет для Ухты - из 350 домов сохранилось всего 40, пригодных для жилья. В этот период Ухта становится центром уезда, созданного из 7 прежних волостей с населением свыше 11 тыс. человек. В начале 30-х годов был образован колхоз "Новая жизнь". В эти же годы создается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Ухтинский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леспромхоз. Из числа других преобразований жизни села следует отметить сооружение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Ухтинской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ГЭС. Была создана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Ухтинская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лесозаготовительная дистанция. Большое значение для развития экономики имело строительство 180 км шоссейной дороги Кемь-Ухта. 1941 год. Вновь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край оказался на перепутье войны. Первый удар врага приняли на себя пограничники. Враг был остановлен на рубеже Кис-Кис. До сентября 1944 года линия фронта на территории района фактически не изменилась. С первых дней войны развивалось партизанское движение. Был создан партизанский отряд "Боевое знамя", позднее он объединился с отрядом "Красный партизан". На территории района в разное время действовали партизанские отряды "Боевой клич", </w:t>
      </w: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 xml:space="preserve">"Красное знамя", "Комсомолец Карелии", имени Чапаева. В сентябре 1944 года территория района была освобождена. В 1959 году появилось новое лесозаготовительное предприятие -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Юшкозерский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На базе колхозов был создан совхоз "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Ухтинский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" (1960 год) с 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мясо-молочным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картофелеводческим направлением. В 1965 году в районе выполнялось правительственное постановление по ликвидации "неперспективных" деревень. В результате район лишился многих из них, которые имели также историческое значение, как места бытования народного эпоса и традиций. В 1964 году вступает в строй Западно-Карельская железная дорога, отправляется первый пассажирский поезд со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ст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.Ю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шкозеро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В эти же годы начинается строительство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Юшкозерской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ГЭС, входящей в состав Каскада ГЭС на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емь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Она была введена в строй в 1980 году. На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земле было открыто крупное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Костомукшское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месторождение железных руд. На базе 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разведанного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был построен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Костомукшский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горно-обогатительный комбинат и посёлок. В апреле 1983 года поселок Костомукша преобразован в город республиканского подчинения.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Нередко можно услышать: кто не был в Калевале, тот и Карелии не видел. Край Калевалы - уникален и особенен. Почти все эпические песни, из которых состоит "Калевала", записаны в деревнях района. Этот чудесный край назван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Леннротом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"наилучшей и самой богатой колыбелью рун". Жители района помнят и хранят память о сказителях-земляках: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рунопевцах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из рода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Перттуненых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Марие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Михеевой,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Ёуки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Хямяляйнен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М.Хотеевой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Из Калевалы и её района вышли или начинали свою творческую деятельность многие известные карельские писатели и деятели культуры Н.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Яккола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Я.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Ругоев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А.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Тимонен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Пертту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О. Степанов, Н.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Лайне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К.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Раутио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М. Пирхонен.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Кроме того, этот район отличает этнокультурное (в том числе языковое) и хозяйственное своеобразие. 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рунопевческих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поселениях Юшкозеро, Войница,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Кепа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Луусалми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Куусиниеми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Ухтуа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(Калевала) сохранилось большое количество домов, амбаров, бань и прочих построек карельского образца, а также многочисленные памятные места, связанные с историей создания эпоса "Калевала". Кроме того, на данной территории имеются археологические памятники разных эпох (восемь месторождений эпохи мезолита на берегах озера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Суднозеро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VII тысячелетие до нашей эры), исторические и памятные места (кладбище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Калмосаари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где покоится прах знаменитого карельского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рунопевца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Архиппы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Пертунена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), места боевых действий в районе озера Кис-Кис и других, оставленные в первозданном состоянии.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Культурные традиции прошлого продолжаются и поныне. 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Калевальском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районе успешно работают краеведческий музей и музей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рунопевцев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Традицией стало проведение летних праздников, народных гуляний в каждом населенном пункте. Привлекают к себе внимание ежегодные праздники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Ухтинских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карел,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Луусалмские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игрища, праздник в д. Войница. Ежегодно проводится литературный праздник в д.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Гайколя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 родине народного писателя Карелии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Ортье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Степанова. 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Более сорока лет ставит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спектакли на русском и финском языках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народный театр.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Основными достопримечательностями района являются: дивизионное кладбище; дома сказительниц; Братская могила сельских активистов, советских воинов и партизан; памятник на рубеже Кис-Кис, где было остановлено наступление немцев в 1941 году. Ряд зданий 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алевала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имеют исторический и архитектурный интерес: бывший дом инженера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Мобергга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ныне в нем располагается райвоенкомат; жилые дома 1930-1950 годов постройки; группа жилых домов начала X Х века по улице Сельской.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Самым памятным и значимым памятником истории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земли является сосна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Леннрота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Дерево, под которым записывались руны бессмертного творения карельского и финского народов, стало реликвией этого края.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Демографические и национальные особенности района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Численность населения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муниципального района по состоянию на 01 января 2015 года составляет 7525 человек. За 2014 год в районе родилось 69 детей, умерло 111 человек, естественная убыль составила 42 чел.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Численность населения по возрасту распределена следующим образом:</w:t>
      </w:r>
    </w:p>
    <w:p w:rsidR="00F66C29" w:rsidRPr="00F66C29" w:rsidRDefault="00F66C29" w:rsidP="00F66C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66C29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моложе трудоспособного возраста – 1479 чел.;</w:t>
      </w:r>
    </w:p>
    <w:p w:rsidR="00F66C29" w:rsidRPr="00F66C29" w:rsidRDefault="00F66C29" w:rsidP="00F66C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66C29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трудоспособного возраста – 4165 чел.;</w:t>
      </w:r>
    </w:p>
    <w:p w:rsidR="00F66C29" w:rsidRPr="00F66C29" w:rsidRDefault="00F66C29" w:rsidP="00F66C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66C29">
        <w:rPr>
          <w:rFonts w:ascii="Arial" w:eastAsia="Times New Roman" w:hAnsi="Arial" w:cs="Arial"/>
          <w:color w:val="283555"/>
          <w:sz w:val="20"/>
          <w:szCs w:val="20"/>
          <w:lang w:eastAsia="ru-RU"/>
        </w:rPr>
        <w:lastRenderedPageBreak/>
        <w:t>старше трудоспособного возраста – 1881 чел.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 территории муниципального образования «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национальный район» зарегистрировано и осуществляют деятельность 102 предприятия и учреждения. Из них 35 муниципальных и государственных учреждений, 43 предприятия частной формы собственности.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экономике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муниципального района численность работает 2235 человек. Из них в материальной сфере трудится 865 человек 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( 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39 % от общего числа работающих), в нематериальной - 1370 человек. Количество работающих за последние два года сильно уменьшилось. Основной причиной является перевод пограничного отряда из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алевала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г.Костомукша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реорганизация ООО «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Сведвуд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Карелия», где трудились 30 человек - это работники, проживающие 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</w:t>
      </w:r>
      <w:proofErr w:type="gram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.Л</w:t>
      </w:r>
      <w:proofErr w:type="gram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уусалми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Сокращение работающих на предприятиях приводит к увеличению в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Калевальском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районе числа ищущих работу и безработных граждан. На 01.01.2015 г. численность безработных граждан, зарегистрированных в Центре занятости населения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– 227 человек. Уровень безработицы составляет 5,9 %. В районе постоянно принимаются меры по снижению безработицы, проводятся мероприятия по трудоустройству безработных граждан.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Калевальский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национальный район является местом компактного проживания карелов и финнов, здесь находятся истоки карельской и финской культуры.</w:t>
      </w:r>
    </w:p>
    <w:p w:rsidR="00F66C29" w:rsidRPr="00F66C29" w:rsidRDefault="00F66C29" w:rsidP="00F66C29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На сегодня в районе проживает 49% от общего числа проживающих - русские, карелов – 35%. </w:t>
      </w:r>
      <w:proofErr w:type="spellStart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Калевальцы</w:t>
      </w:r>
      <w:proofErr w:type="spellEnd"/>
      <w:r w:rsidRPr="00F66C29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сохранили до наших дней диалект северных карел, который близок к финскому языку. На нем говорят коренные жители деревень. В районе много внимания уделяют изучению карельского языка.</w:t>
      </w:r>
    </w:p>
    <w:p w:rsidR="006367F2" w:rsidRPr="00F66C29" w:rsidRDefault="006367F2" w:rsidP="00F66C29">
      <w:bookmarkStart w:id="0" w:name="_GoBack"/>
      <w:bookmarkEnd w:id="0"/>
    </w:p>
    <w:sectPr w:rsidR="006367F2" w:rsidRPr="00F6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DC5"/>
    <w:multiLevelType w:val="multilevel"/>
    <w:tmpl w:val="E64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D1C20"/>
    <w:multiLevelType w:val="multilevel"/>
    <w:tmpl w:val="758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B2941"/>
    <w:multiLevelType w:val="multilevel"/>
    <w:tmpl w:val="A75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E5E42"/>
    <w:multiLevelType w:val="multilevel"/>
    <w:tmpl w:val="863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F2C12"/>
    <w:multiLevelType w:val="multilevel"/>
    <w:tmpl w:val="B32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625CC"/>
    <w:multiLevelType w:val="multilevel"/>
    <w:tmpl w:val="7034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B2BED"/>
    <w:multiLevelType w:val="multilevel"/>
    <w:tmpl w:val="D81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D1DC6"/>
    <w:multiLevelType w:val="multilevel"/>
    <w:tmpl w:val="BA68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B5BA2"/>
    <w:multiLevelType w:val="multilevel"/>
    <w:tmpl w:val="486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241932"/>
    <w:rsid w:val="00306EBB"/>
    <w:rsid w:val="004B285F"/>
    <w:rsid w:val="006367F2"/>
    <w:rsid w:val="0067144B"/>
    <w:rsid w:val="00671663"/>
    <w:rsid w:val="00A667CA"/>
    <w:rsid w:val="00C70307"/>
    <w:rsid w:val="00D507AB"/>
    <w:rsid w:val="00DA4F51"/>
    <w:rsid w:val="00F32D10"/>
    <w:rsid w:val="00F66C29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2019-03-16T09:01:00Z</dcterms:created>
  <dcterms:modified xsi:type="dcterms:W3CDTF">2019-03-16T09:01:00Z</dcterms:modified>
</cp:coreProperties>
</file>