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Звягинцев Андрей Юрьевич</w:t>
      </w:r>
      <w:r>
        <w:rPr>
          <w:rFonts w:ascii="Times New Roman" w:hAnsi="Times New Roman"/>
          <w:color w:themeColor="text1" w:val="000000"/>
          <w:sz w:val="28"/>
          <w:szCs w:val="28"/>
        </w:rPr>
        <w:t>, 09.10.1976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6 от 23 июля 2025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допустить Звягинцева А.Ю.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1</Pages>
  <Words>31</Words>
  <Characters>191</Characters>
  <CharactersWithSpaces>219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2025-08-04T12:43:56Z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